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Issue/Topic/Question: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3090"/>
        <w:gridCol w:w="3435"/>
        <w:gridCol w:w="4470"/>
        <w:tblGridChange w:id="0">
          <w:tblGrid>
            <w:gridCol w:w="2805"/>
            <w:gridCol w:w="3090"/>
            <w:gridCol w:w="3435"/>
            <w:gridCol w:w="4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Title of the article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does it define the issue, topic, question, or problem?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Who does it name as stakeholders?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solutions or strategies does it discuss for addressing the issue/problem or answering the question?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3520"/>
        <w:gridCol w:w="3520"/>
        <w:gridCol w:w="3520"/>
        <w:tblGridChange w:id="0">
          <w:tblGrid>
            <w:gridCol w:w="2400"/>
            <w:gridCol w:w="3520"/>
            <w:gridCol w:w="3520"/>
            <w:gridCol w:w="3520"/>
          </w:tblGrid>
        </w:tblGridChange>
      </w:tblGrid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 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 #2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 #3</w:t>
            </w:r>
          </w:p>
        </w:tc>
      </w:tr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Shared theme 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Shared theme #2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Shared theme #3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Shared theme #4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.3154296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Shared theme #5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xWwIQnkWY6FOPo0lX4MENpdY1w==">CgMxLjAyCGguZ2pkZ3hzOAByITFIbGNRSFo4aVAzRHNWQzh1eUZHdHhxWmpEMVNiNDhSOA==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2021-10-13T17:54:00Z</dcterms:created>
</cp:coreProperties>
</file>