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"/>
        <w:tblpPr w:leftFromText="180" w:rightFromText="180" w:vertAnchor="page" w:horzAnchor="margin" w:tblpY="1765"/>
        <w:tblW w:w="12955" w:type="dxa"/>
        <w:tblLook w:val="04A0" w:firstRow="1" w:lastRow="0" w:firstColumn="1" w:lastColumn="0" w:noHBand="0" w:noVBand="1"/>
      </w:tblPr>
      <w:tblGrid>
        <w:gridCol w:w="905"/>
        <w:gridCol w:w="80"/>
        <w:gridCol w:w="1440"/>
        <w:gridCol w:w="6390"/>
        <w:gridCol w:w="4140"/>
      </w:tblGrid>
      <w:tr w:rsidR="001B7BCD" w:rsidRPr="00234FF0" w14:paraId="223A9219" w14:textId="77777777" w:rsidTr="00395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  <w:hideMark/>
          </w:tcPr>
          <w:p w14:paraId="11275FBB" w14:textId="77777777" w:rsidR="001B7BCD" w:rsidRPr="001B7BCD" w:rsidRDefault="001B7BCD" w:rsidP="00F14DB5">
            <w:pPr>
              <w:rPr>
                <w:rFonts w:ascii="Verdana" w:hAnsi="Verdana" w:cs="Calibri"/>
                <w:color w:val="FFFFFF" w:themeColor="background1"/>
                <w:sz w:val="20"/>
                <w:szCs w:val="20"/>
              </w:rPr>
            </w:pPr>
            <w:r w:rsidRPr="001B7BCD">
              <w:rPr>
                <w:rFonts w:ascii="Verdana" w:hAnsi="Verdana" w:cs="Calibri"/>
                <w:color w:val="FFFFFF" w:themeColor="background1"/>
                <w:sz w:val="20"/>
                <w:szCs w:val="20"/>
              </w:rPr>
              <w:t>Week</w:t>
            </w:r>
          </w:p>
        </w:tc>
        <w:tc>
          <w:tcPr>
            <w:tcW w:w="1520" w:type="dxa"/>
            <w:gridSpan w:val="2"/>
            <w:noWrap/>
            <w:hideMark/>
          </w:tcPr>
          <w:p w14:paraId="2E9030B9" w14:textId="77777777" w:rsidR="001B7BCD" w:rsidRPr="001B7BCD" w:rsidRDefault="001B7BCD" w:rsidP="00F14D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FFFFFF" w:themeColor="background1"/>
                <w:sz w:val="20"/>
                <w:szCs w:val="20"/>
              </w:rPr>
            </w:pPr>
            <w:r w:rsidRPr="001B7BCD">
              <w:rPr>
                <w:rFonts w:ascii="Verdana" w:hAnsi="Verdana" w:cs="Calibri"/>
                <w:color w:val="FFFFFF" w:themeColor="background1"/>
                <w:sz w:val="20"/>
                <w:szCs w:val="20"/>
              </w:rPr>
              <w:t>Unit</w:t>
            </w:r>
          </w:p>
        </w:tc>
        <w:tc>
          <w:tcPr>
            <w:tcW w:w="6390" w:type="dxa"/>
          </w:tcPr>
          <w:p w14:paraId="6CA9EDFD" w14:textId="77777777" w:rsidR="001B7BCD" w:rsidRPr="001B7BCD" w:rsidRDefault="001B7BCD" w:rsidP="00F14D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FFFFFF" w:themeColor="background1"/>
                <w:sz w:val="20"/>
                <w:szCs w:val="20"/>
              </w:rPr>
            </w:pPr>
            <w:r w:rsidRPr="001B7BCD">
              <w:rPr>
                <w:rFonts w:ascii="Verdana" w:hAnsi="Verdana" w:cs="Calibri"/>
                <w:color w:val="FFFFFF" w:themeColor="background1"/>
                <w:sz w:val="20"/>
                <w:szCs w:val="20"/>
              </w:rPr>
              <w:t>Weekly Objectives</w:t>
            </w:r>
            <w:r w:rsidRPr="001B7BCD">
              <w:rPr>
                <w:rFonts w:ascii="Verdana" w:hAnsi="Verdana" w:cs="Calibri"/>
                <w:color w:val="FFFFFF" w:themeColor="background1"/>
                <w:sz w:val="20"/>
                <w:szCs w:val="20"/>
              </w:rPr>
              <w:br/>
            </w:r>
            <w:r w:rsidRPr="001B7BCD">
              <w:rPr>
                <w:rFonts w:ascii="Verdana" w:hAnsi="Verdana" w:cs="Calibri"/>
                <w:b w:val="0"/>
                <w:bCs w:val="0"/>
                <w:color w:val="FFFFFF" w:themeColor="background1"/>
                <w:sz w:val="20"/>
                <w:szCs w:val="20"/>
              </w:rPr>
              <w:t>By the end of the week, you will be able to:</w:t>
            </w:r>
          </w:p>
        </w:tc>
        <w:tc>
          <w:tcPr>
            <w:tcW w:w="4140" w:type="dxa"/>
          </w:tcPr>
          <w:p w14:paraId="4E1BF95F" w14:textId="77777777" w:rsidR="001B7BCD" w:rsidRPr="001B7BCD" w:rsidRDefault="001B7BCD" w:rsidP="00F14D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FFFFFF" w:themeColor="background1"/>
                <w:sz w:val="20"/>
                <w:szCs w:val="20"/>
              </w:rPr>
            </w:pPr>
            <w:r w:rsidRPr="001B7BCD">
              <w:rPr>
                <w:rFonts w:ascii="Verdana" w:hAnsi="Verdana" w:cs="Calibri"/>
                <w:color w:val="FFFFFF" w:themeColor="background1"/>
                <w:sz w:val="20"/>
                <w:szCs w:val="20"/>
              </w:rPr>
              <w:t xml:space="preserve">Chapters Covered &amp; </w:t>
            </w:r>
            <w:r w:rsidRPr="001B7BCD">
              <w:rPr>
                <w:rFonts w:ascii="Verdana" w:hAnsi="Verdana" w:cs="Calibri"/>
                <w:color w:val="FFFFFF" w:themeColor="background1"/>
                <w:sz w:val="20"/>
                <w:szCs w:val="20"/>
              </w:rPr>
              <w:br/>
              <w:t>Major Due Dates</w:t>
            </w:r>
          </w:p>
        </w:tc>
      </w:tr>
      <w:tr w:rsidR="001B7BCD" w:rsidRPr="00234FF0" w14:paraId="67CF5FCA" w14:textId="77777777" w:rsidTr="00C96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gridSpan w:val="2"/>
            <w:noWrap/>
            <w:hideMark/>
          </w:tcPr>
          <w:p w14:paraId="3C0381BA" w14:textId="77777777" w:rsidR="001B7BCD" w:rsidRPr="00234FF0" w:rsidRDefault="001B7BCD" w:rsidP="00F14DB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1</w:t>
            </w:r>
          </w:p>
          <w:p w14:paraId="6D94A2B2" w14:textId="0E28DAD6" w:rsidR="001B7BCD" w:rsidRPr="00234FF0" w:rsidRDefault="007A59C5" w:rsidP="00F14DB5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Aug 24 - Aug30</w:t>
            </w:r>
          </w:p>
          <w:p w14:paraId="7A32769B" w14:textId="77777777" w:rsidR="001B7BCD" w:rsidRPr="00234FF0" w:rsidRDefault="001B7BCD" w:rsidP="00F14DB5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40" w:type="dxa"/>
            <w:noWrap/>
            <w:hideMark/>
          </w:tcPr>
          <w:p w14:paraId="7CFD0088" w14:textId="06F42DFD" w:rsidR="001B7BCD" w:rsidRPr="00234FF0" w:rsidRDefault="001B7BCD" w:rsidP="00F14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sz w:val="18"/>
                <w:szCs w:val="18"/>
              </w:rPr>
              <w:t>Introduction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="007A59C5">
              <w:rPr>
                <w:rFonts w:ascii="Verdana" w:hAnsi="Verdana" w:cs="Calibri"/>
                <w:sz w:val="18"/>
                <w:szCs w:val="18"/>
              </w:rPr>
              <w:t>to Technical Writing</w:t>
            </w:r>
          </w:p>
        </w:tc>
        <w:tc>
          <w:tcPr>
            <w:tcW w:w="6390" w:type="dxa"/>
          </w:tcPr>
          <w:p w14:paraId="110A54B9" w14:textId="77777777" w:rsidR="001B7BCD" w:rsidRPr="00251D4E" w:rsidRDefault="001B7BCD" w:rsidP="001B7BCD">
            <w:pPr>
              <w:numPr>
                <w:ilvl w:val="0"/>
                <w:numId w:val="1"/>
              </w:numPr>
              <w:ind w:left="204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</w:pPr>
            <w:r w:rsidRPr="00251D4E"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>Identify where to find important information in the syllabus. </w:t>
            </w:r>
          </w:p>
          <w:p w14:paraId="04D8363B" w14:textId="703EF64E" w:rsidR="001B7BCD" w:rsidRPr="00251D4E" w:rsidRDefault="00251D4E" w:rsidP="001B7BCD">
            <w:pPr>
              <w:numPr>
                <w:ilvl w:val="0"/>
                <w:numId w:val="1"/>
              </w:numPr>
              <w:ind w:left="204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</w:pPr>
            <w:r w:rsidRPr="00251D4E"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>Describe the purpose and parameters of Assignment 1.</w:t>
            </w:r>
          </w:p>
          <w:p w14:paraId="2AF3C491" w14:textId="77777777" w:rsidR="00251D4E" w:rsidRDefault="00251D4E" w:rsidP="00251D4E">
            <w:pPr>
              <w:numPr>
                <w:ilvl w:val="0"/>
                <w:numId w:val="1"/>
              </w:numPr>
              <w:ind w:left="204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</w:pPr>
            <w:r w:rsidRPr="00251D4E"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>Explain the genre expectations of technical writing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>.</w:t>
            </w:r>
          </w:p>
          <w:p w14:paraId="29231709" w14:textId="0EBAAFB7" w:rsidR="00251D4E" w:rsidRPr="00251D4E" w:rsidRDefault="00251D4E" w:rsidP="00251D4E">
            <w:pPr>
              <w:numPr>
                <w:ilvl w:val="0"/>
                <w:numId w:val="1"/>
              </w:numPr>
              <w:ind w:left="204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</w:pPr>
            <w:r w:rsidRPr="00251D4E"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>Differentiate between technical writing and other genres of academic and non-academic writing</w:t>
            </w:r>
          </w:p>
        </w:tc>
        <w:tc>
          <w:tcPr>
            <w:tcW w:w="4140" w:type="dxa"/>
          </w:tcPr>
          <w:p w14:paraId="4CDBF1F8" w14:textId="2AA42CAF" w:rsidR="001B7BCD" w:rsidRDefault="00D023E8" w:rsidP="001B7BCD">
            <w:pPr>
              <w:pStyle w:val="ListParagraph"/>
              <w:numPr>
                <w:ilvl w:val="0"/>
                <w:numId w:val="1"/>
              </w:numPr>
              <w:ind w:left="21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Practical Strategies</w:t>
            </w:r>
            <w:r w:rsidR="00AB3EF9">
              <w:rPr>
                <w:rFonts w:ascii="Verdana" w:hAnsi="Verdana" w:cs="Calibri"/>
                <w:sz w:val="18"/>
                <w:szCs w:val="18"/>
              </w:rPr>
              <w:t>: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Ch. 1</w:t>
            </w:r>
            <w:r w:rsidR="00A3168F">
              <w:rPr>
                <w:rFonts w:ascii="Verdana" w:hAnsi="Verdana" w:cs="Calibri"/>
                <w:sz w:val="18"/>
                <w:szCs w:val="18"/>
              </w:rPr>
              <w:t xml:space="preserve">; </w:t>
            </w:r>
            <w:r w:rsidR="0039555A">
              <w:rPr>
                <w:rFonts w:ascii="Verdana" w:hAnsi="Verdana" w:cs="Calibri"/>
                <w:sz w:val="18"/>
                <w:szCs w:val="18"/>
              </w:rPr>
              <w:br/>
            </w:r>
            <w:r w:rsidR="00A3168F">
              <w:rPr>
                <w:rFonts w:ascii="Verdana" w:hAnsi="Verdana" w:cs="Calibri"/>
                <w:sz w:val="18"/>
                <w:szCs w:val="18"/>
              </w:rPr>
              <w:t>Handbook</w:t>
            </w:r>
            <w:r w:rsidR="00AB3EF9">
              <w:rPr>
                <w:rFonts w:ascii="Verdana" w:hAnsi="Verdana" w:cs="Calibri"/>
                <w:sz w:val="18"/>
                <w:szCs w:val="18"/>
              </w:rPr>
              <w:t>:</w:t>
            </w:r>
            <w:r w:rsidR="00A3168F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="00A3168F" w:rsidRPr="00640527">
              <w:rPr>
                <w:rFonts w:ascii="Verdana" w:hAnsi="Verdana" w:cs="Calibri"/>
                <w:i/>
                <w:iCs/>
                <w:sz w:val="18"/>
                <w:szCs w:val="18"/>
              </w:rPr>
              <w:t>Technical Writing Style</w:t>
            </w:r>
          </w:p>
          <w:p w14:paraId="42378AA9" w14:textId="4E1AFB24" w:rsidR="00D023E8" w:rsidRPr="009D69C1" w:rsidRDefault="00251D4E" w:rsidP="001B7BCD">
            <w:pPr>
              <w:pStyle w:val="ListParagraph"/>
              <w:numPr>
                <w:ilvl w:val="0"/>
                <w:numId w:val="1"/>
              </w:numPr>
              <w:ind w:left="21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Practical Strategies</w:t>
            </w:r>
            <w:r w:rsidR="00AB3EF9">
              <w:rPr>
                <w:rFonts w:ascii="Verdana" w:hAnsi="Verdana" w:cs="Calibri"/>
                <w:sz w:val="18"/>
                <w:szCs w:val="18"/>
              </w:rPr>
              <w:t>: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Ch. 9; </w:t>
            </w:r>
            <w:r w:rsidR="0039555A">
              <w:rPr>
                <w:rFonts w:ascii="Verdana" w:hAnsi="Verdana" w:cs="Calibri"/>
                <w:sz w:val="18"/>
                <w:szCs w:val="18"/>
              </w:rPr>
              <w:br/>
            </w:r>
            <w:r>
              <w:rPr>
                <w:rFonts w:ascii="Verdana" w:hAnsi="Verdana" w:cs="Calibri"/>
                <w:sz w:val="18"/>
                <w:szCs w:val="18"/>
              </w:rPr>
              <w:t>Handbook</w:t>
            </w:r>
            <w:r w:rsidR="00AB3EF9">
              <w:rPr>
                <w:rFonts w:ascii="Verdana" w:hAnsi="Verdana" w:cs="Calibri"/>
                <w:sz w:val="18"/>
                <w:szCs w:val="18"/>
              </w:rPr>
              <w:t>: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640527">
              <w:rPr>
                <w:rFonts w:ascii="Verdana" w:hAnsi="Verdana" w:cs="Calibri"/>
                <w:i/>
                <w:iCs/>
                <w:sz w:val="18"/>
                <w:szCs w:val="18"/>
              </w:rPr>
              <w:t>Letters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&amp; </w:t>
            </w:r>
            <w:r w:rsidRPr="00640527">
              <w:rPr>
                <w:rFonts w:ascii="Verdana" w:hAnsi="Verdana" w:cs="Calibri"/>
                <w:i/>
                <w:iCs/>
                <w:sz w:val="18"/>
                <w:szCs w:val="18"/>
              </w:rPr>
              <w:t>Memos</w:t>
            </w:r>
          </w:p>
        </w:tc>
      </w:tr>
      <w:tr w:rsidR="001B7BCD" w:rsidRPr="00234FF0" w14:paraId="36F7FB21" w14:textId="77777777" w:rsidTr="00C96B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gridSpan w:val="2"/>
            <w:noWrap/>
            <w:hideMark/>
          </w:tcPr>
          <w:p w14:paraId="199AC5E4" w14:textId="77777777" w:rsidR="001B7BCD" w:rsidRDefault="001B7BCD" w:rsidP="00F14DB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2</w:t>
            </w:r>
          </w:p>
          <w:p w14:paraId="61A678D1" w14:textId="4F953DA9" w:rsidR="001B7BCD" w:rsidRPr="00234FF0" w:rsidRDefault="007A59C5" w:rsidP="00F14DB5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Aug 31 – Sep 6</w:t>
            </w:r>
          </w:p>
        </w:tc>
        <w:tc>
          <w:tcPr>
            <w:tcW w:w="1440" w:type="dxa"/>
            <w:noWrap/>
            <w:hideMark/>
          </w:tcPr>
          <w:p w14:paraId="4A75E495" w14:textId="6BBA1DD1" w:rsidR="001B7BCD" w:rsidRPr="00234FF0" w:rsidRDefault="007A59C5" w:rsidP="00F14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sz w:val="18"/>
                <w:szCs w:val="18"/>
              </w:rPr>
              <w:t>Introduction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to Technical Writing</w:t>
            </w:r>
          </w:p>
        </w:tc>
        <w:tc>
          <w:tcPr>
            <w:tcW w:w="6390" w:type="dxa"/>
          </w:tcPr>
          <w:p w14:paraId="2FF2202B" w14:textId="77777777" w:rsidR="001B7BCD" w:rsidRPr="00251D4E" w:rsidRDefault="00251D4E" w:rsidP="001B7BCD">
            <w:pPr>
              <w:numPr>
                <w:ilvl w:val="0"/>
                <w:numId w:val="3"/>
              </w:numPr>
              <w:ind w:left="204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</w:pPr>
            <w:r w:rsidRPr="00251D4E"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>Identify who potential audiences are in technical communication.</w:t>
            </w:r>
          </w:p>
          <w:p w14:paraId="4F438C37" w14:textId="77777777" w:rsidR="00035FCD" w:rsidRDefault="00035FCD" w:rsidP="00035FCD">
            <w:pPr>
              <w:numPr>
                <w:ilvl w:val="0"/>
                <w:numId w:val="3"/>
              </w:numPr>
              <w:ind w:left="204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</w:pPr>
            <w:r w:rsidRPr="00035FCD"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 xml:space="preserve">Describe </w:t>
            </w:r>
            <w:r w:rsidR="00251D4E" w:rsidRPr="00035FCD"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>the purpose of technical communication.</w:t>
            </w:r>
          </w:p>
          <w:p w14:paraId="5DED7955" w14:textId="3F7A3B59" w:rsidR="00251D4E" w:rsidRPr="00035FCD" w:rsidRDefault="00035FCD" w:rsidP="00035FCD">
            <w:pPr>
              <w:numPr>
                <w:ilvl w:val="0"/>
                <w:numId w:val="3"/>
              </w:numPr>
              <w:ind w:left="204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</w:pPr>
            <w:r w:rsidRPr="00035FCD"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>Explain the rhetorical situation of writing a memo with regard to audience and purpose</w:t>
            </w:r>
          </w:p>
        </w:tc>
        <w:tc>
          <w:tcPr>
            <w:tcW w:w="4140" w:type="dxa"/>
          </w:tcPr>
          <w:p w14:paraId="1CA9BE58" w14:textId="2523F44A" w:rsidR="001B7BCD" w:rsidRPr="00251D4E" w:rsidRDefault="00251D4E" w:rsidP="00251D4E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ind w:left="21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Practical Strategies</w:t>
            </w:r>
            <w:r w:rsidR="00AB3EF9">
              <w:rPr>
                <w:rFonts w:ascii="Verdana" w:hAnsi="Verdana" w:cs="Calibri"/>
                <w:sz w:val="18"/>
                <w:szCs w:val="18"/>
              </w:rPr>
              <w:t>: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Ch. 4; </w:t>
            </w:r>
            <w:r w:rsidR="0039555A">
              <w:rPr>
                <w:rFonts w:ascii="Verdana" w:hAnsi="Verdana" w:cs="Calibri"/>
                <w:color w:val="000000" w:themeColor="text1"/>
                <w:sz w:val="18"/>
                <w:szCs w:val="18"/>
              </w:rPr>
              <w:br/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Handbook</w:t>
            </w:r>
            <w:r w:rsidR="00AB3EF9">
              <w:rPr>
                <w:rFonts w:ascii="Verdana" w:hAnsi="Verdana" w:cs="Calibri"/>
                <w:sz w:val="18"/>
                <w:szCs w:val="18"/>
              </w:rPr>
              <w:t>: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</w:t>
            </w:r>
            <w:r w:rsidRPr="0064052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</w:rPr>
              <w:t>Purpose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&amp; </w:t>
            </w:r>
            <w:r w:rsidRPr="0064052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</w:rPr>
              <w:t>Audience</w:t>
            </w:r>
          </w:p>
        </w:tc>
      </w:tr>
      <w:tr w:rsidR="001B7BCD" w:rsidRPr="00234FF0" w14:paraId="75BF712F" w14:textId="77777777" w:rsidTr="00C96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gridSpan w:val="2"/>
            <w:noWrap/>
            <w:hideMark/>
          </w:tcPr>
          <w:p w14:paraId="6269ED90" w14:textId="77777777" w:rsidR="001B7BCD" w:rsidRDefault="001B7BCD" w:rsidP="00F14DB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3</w:t>
            </w:r>
          </w:p>
          <w:p w14:paraId="2C1CEA79" w14:textId="77777777" w:rsidR="00035FCD" w:rsidRDefault="007A59C5" w:rsidP="00035FC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Sep 7 – Sep 13</w:t>
            </w:r>
          </w:p>
          <w:p w14:paraId="14CB9F95" w14:textId="21749C12" w:rsidR="00035FCD" w:rsidRPr="00035FCD" w:rsidRDefault="00035FCD" w:rsidP="00035FCD">
            <w:pPr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40" w:type="dxa"/>
            <w:noWrap/>
            <w:hideMark/>
          </w:tcPr>
          <w:p w14:paraId="62B5CAAE" w14:textId="2C322623" w:rsidR="001B7BCD" w:rsidRPr="00035FCD" w:rsidRDefault="007A59C5" w:rsidP="00F14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035FCD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Introduction to Technical Writing</w:t>
            </w:r>
          </w:p>
        </w:tc>
        <w:tc>
          <w:tcPr>
            <w:tcW w:w="6390" w:type="dxa"/>
          </w:tcPr>
          <w:p w14:paraId="6C3DC005" w14:textId="3DA0949B" w:rsidR="00035FCD" w:rsidRPr="00035FCD" w:rsidRDefault="00035FCD" w:rsidP="00035FCD">
            <w:pPr>
              <w:numPr>
                <w:ilvl w:val="0"/>
                <w:numId w:val="4"/>
              </w:numPr>
              <w:ind w:left="204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</w:pPr>
            <w:r w:rsidRPr="00035FCD"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>Explain why organization and coherence matter when writing for your audience.</w:t>
            </w:r>
          </w:p>
          <w:p w14:paraId="732D4DD9" w14:textId="5471C87D" w:rsidR="001B7BCD" w:rsidRPr="00035FCD" w:rsidRDefault="001B7BCD" w:rsidP="001B7BCD">
            <w:pPr>
              <w:numPr>
                <w:ilvl w:val="0"/>
                <w:numId w:val="4"/>
              </w:numPr>
              <w:ind w:left="204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</w:pPr>
            <w:r w:rsidRPr="00035FCD"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>Provide useful feedback for your peers’ drafts. </w:t>
            </w:r>
          </w:p>
          <w:p w14:paraId="3F92624E" w14:textId="64E469E9" w:rsidR="00035FCD" w:rsidRPr="00C96B33" w:rsidRDefault="00035FCD" w:rsidP="00C96B33">
            <w:pPr>
              <w:numPr>
                <w:ilvl w:val="0"/>
                <w:numId w:val="4"/>
              </w:numPr>
              <w:ind w:left="204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</w:pPr>
            <w:r w:rsidRPr="00035FCD"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>Describe the purpose and parameters of Assignment 2.</w:t>
            </w:r>
          </w:p>
          <w:p w14:paraId="2C107977" w14:textId="30B75B0E" w:rsidR="00035FCD" w:rsidRPr="0039555A" w:rsidRDefault="00035FCD" w:rsidP="00035FCD">
            <w:pPr>
              <w:ind w:left="24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  <w:r w:rsidRPr="0039555A">
              <w:rPr>
                <w:rFonts w:ascii="Verdana" w:hAnsi="Verdana" w:cs="Calibri"/>
                <w:b/>
                <w:bCs/>
                <w:color w:val="000000" w:themeColor="text1"/>
                <w:sz w:val="18"/>
                <w:szCs w:val="18"/>
                <w:lang w:eastAsia="zh-TW"/>
              </w:rPr>
              <w:t>Note: Mon, Sep 7 is Labor Day!</w:t>
            </w:r>
          </w:p>
        </w:tc>
        <w:tc>
          <w:tcPr>
            <w:tcW w:w="4140" w:type="dxa"/>
          </w:tcPr>
          <w:p w14:paraId="0F1098FC" w14:textId="3D0DBA97" w:rsidR="001B7BCD" w:rsidRPr="002B769E" w:rsidRDefault="00035FCD" w:rsidP="001B7BCD">
            <w:pPr>
              <w:pStyle w:val="ListParagraph"/>
              <w:numPr>
                <w:ilvl w:val="0"/>
                <w:numId w:val="4"/>
              </w:numPr>
              <w:ind w:left="21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2B769E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Practical Strategies</w:t>
            </w:r>
            <w:r w:rsidR="00AB3EF9">
              <w:rPr>
                <w:rFonts w:ascii="Verdana" w:hAnsi="Verdana" w:cs="Calibri"/>
                <w:sz w:val="18"/>
                <w:szCs w:val="18"/>
              </w:rPr>
              <w:t>:</w:t>
            </w:r>
            <w:r w:rsidRPr="002B769E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Ch. 6</w:t>
            </w:r>
            <w:r w:rsidR="002B769E" w:rsidRPr="002B769E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, pp. 102-116</w:t>
            </w:r>
          </w:p>
          <w:p w14:paraId="00AB79EF" w14:textId="450C1B1E" w:rsidR="00E23843" w:rsidRPr="002B769E" w:rsidRDefault="00E23843" w:rsidP="001B7BCD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ind w:left="21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2B769E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Draft of Assignment 1</w:t>
            </w:r>
          </w:p>
          <w:p w14:paraId="0AC9AB5B" w14:textId="2112F245" w:rsidR="001B7BCD" w:rsidRPr="002B769E" w:rsidRDefault="001B7BCD" w:rsidP="001B7BCD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ind w:left="21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2B769E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Peer Review of </w:t>
            </w:r>
            <w:r w:rsidR="00E23843" w:rsidRPr="002B769E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Assignment 1</w:t>
            </w:r>
          </w:p>
        </w:tc>
      </w:tr>
      <w:tr w:rsidR="001B7BCD" w:rsidRPr="00234FF0" w14:paraId="07967ED4" w14:textId="77777777" w:rsidTr="00C96B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gridSpan w:val="2"/>
            <w:noWrap/>
            <w:hideMark/>
          </w:tcPr>
          <w:p w14:paraId="4C6621F1" w14:textId="77777777" w:rsidR="001B7BCD" w:rsidRDefault="001B7BCD" w:rsidP="00F14DB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4</w:t>
            </w:r>
          </w:p>
          <w:p w14:paraId="0530FCC9" w14:textId="6A820320" w:rsidR="001B7BCD" w:rsidRPr="00234FF0" w:rsidRDefault="007A59C5" w:rsidP="00F14DB5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Sep 14 – Sep 20</w:t>
            </w:r>
          </w:p>
        </w:tc>
        <w:tc>
          <w:tcPr>
            <w:tcW w:w="1440" w:type="dxa"/>
            <w:noWrap/>
            <w:hideMark/>
          </w:tcPr>
          <w:p w14:paraId="435E6384" w14:textId="5D276AE1" w:rsidR="001B7BCD" w:rsidRPr="00234FF0" w:rsidRDefault="007A59C5" w:rsidP="00F14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Definitions &amp; Descriptions</w:t>
            </w:r>
          </w:p>
        </w:tc>
        <w:tc>
          <w:tcPr>
            <w:tcW w:w="6390" w:type="dxa"/>
          </w:tcPr>
          <w:p w14:paraId="7E7877AE" w14:textId="77777777" w:rsidR="002B769E" w:rsidRPr="0039555A" w:rsidRDefault="002B769E" w:rsidP="001B7BCD">
            <w:pPr>
              <w:numPr>
                <w:ilvl w:val="0"/>
                <w:numId w:val="6"/>
              </w:numPr>
              <w:ind w:left="204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</w:pPr>
            <w:r w:rsidRPr="0039555A"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>Explain the importance of writing clear definitions and descriptions.</w:t>
            </w:r>
          </w:p>
          <w:p w14:paraId="7E509C86" w14:textId="73EE41A7" w:rsidR="0039555A" w:rsidRDefault="00E47D8C" w:rsidP="0039555A">
            <w:pPr>
              <w:numPr>
                <w:ilvl w:val="0"/>
                <w:numId w:val="6"/>
              </w:numPr>
              <w:ind w:left="204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</w:pPr>
            <w:r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>Develop</w:t>
            </w:r>
            <w:r w:rsidR="0039555A" w:rsidRPr="0039555A"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 xml:space="preserve"> criteria for writing clear definitions and descriptions.</w:t>
            </w:r>
          </w:p>
          <w:p w14:paraId="4BDCEB1B" w14:textId="63EC60F6" w:rsidR="001B7BCD" w:rsidRPr="0039555A" w:rsidRDefault="0039555A" w:rsidP="0039555A">
            <w:pPr>
              <w:numPr>
                <w:ilvl w:val="0"/>
                <w:numId w:val="6"/>
              </w:numPr>
              <w:ind w:left="204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</w:pPr>
            <w:r w:rsidRPr="0039555A"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>Compose definitions and descriptions for varying levels of formality using clear, effective sentences.</w:t>
            </w:r>
          </w:p>
        </w:tc>
        <w:tc>
          <w:tcPr>
            <w:tcW w:w="4140" w:type="dxa"/>
          </w:tcPr>
          <w:p w14:paraId="7534374F" w14:textId="21CA29E6" w:rsidR="001B7BCD" w:rsidRPr="002B769E" w:rsidRDefault="006A4CDC" w:rsidP="001B7BCD">
            <w:pPr>
              <w:pStyle w:val="ListParagraph"/>
              <w:numPr>
                <w:ilvl w:val="0"/>
                <w:numId w:val="6"/>
              </w:numPr>
              <w:ind w:left="21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2B769E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Practical Strategies</w:t>
            </w:r>
            <w:r w:rsidR="00AB3EF9">
              <w:rPr>
                <w:rFonts w:ascii="Verdana" w:hAnsi="Verdana" w:cs="Calibri"/>
                <w:sz w:val="18"/>
                <w:szCs w:val="18"/>
              </w:rPr>
              <w:t>:</w:t>
            </w:r>
            <w:r w:rsidRPr="002B769E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Ch. 14</w:t>
            </w:r>
            <w:r w:rsidR="002B769E" w:rsidRPr="002B769E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; </w:t>
            </w:r>
            <w:r w:rsidR="0039555A">
              <w:rPr>
                <w:rFonts w:ascii="Verdana" w:hAnsi="Verdana" w:cs="Calibri"/>
                <w:color w:val="000000" w:themeColor="text1"/>
                <w:sz w:val="18"/>
                <w:szCs w:val="18"/>
              </w:rPr>
              <w:br/>
            </w:r>
            <w:r w:rsidR="002B769E" w:rsidRPr="002B769E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Handbook</w:t>
            </w:r>
            <w:r w:rsidR="00AB3EF9">
              <w:rPr>
                <w:rFonts w:ascii="Verdana" w:hAnsi="Verdana" w:cs="Calibri"/>
                <w:sz w:val="18"/>
                <w:szCs w:val="18"/>
              </w:rPr>
              <w:t>:</w:t>
            </w:r>
            <w:r w:rsidR="002B769E" w:rsidRPr="002B769E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</w:t>
            </w:r>
            <w:r w:rsidR="002B769E" w:rsidRPr="0064052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</w:rPr>
              <w:t>Defining Terms</w:t>
            </w:r>
            <w:r w:rsidR="002B769E" w:rsidRPr="002B769E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, </w:t>
            </w:r>
            <w:r w:rsidR="002B769E" w:rsidRPr="0064052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</w:rPr>
              <w:t>Definition</w:t>
            </w:r>
            <w:r w:rsidR="002B769E" w:rsidRPr="002B769E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</w:t>
            </w:r>
            <w:r w:rsidR="002B769E" w:rsidRPr="0064052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</w:rPr>
              <w:t>Method of Development</w:t>
            </w:r>
            <w:r w:rsidR="002B769E" w:rsidRPr="002B769E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&amp; </w:t>
            </w:r>
            <w:r w:rsidR="002B769E" w:rsidRPr="0064052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</w:rPr>
              <w:t>Description</w:t>
            </w:r>
          </w:p>
          <w:p w14:paraId="6F3ABCFE" w14:textId="5E7A2792" w:rsidR="001B7BCD" w:rsidRPr="002B769E" w:rsidRDefault="002B769E" w:rsidP="001B7BCD">
            <w:pPr>
              <w:pStyle w:val="ListParagraph"/>
              <w:numPr>
                <w:ilvl w:val="0"/>
                <w:numId w:val="6"/>
              </w:numPr>
              <w:ind w:left="21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2B769E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Practical Strategies</w:t>
            </w:r>
            <w:r w:rsidR="00AB3EF9">
              <w:rPr>
                <w:rFonts w:ascii="Verdana" w:hAnsi="Verdana" w:cs="Calibri"/>
                <w:sz w:val="18"/>
                <w:szCs w:val="18"/>
              </w:rPr>
              <w:t>:</w:t>
            </w:r>
            <w:r w:rsidRPr="002B769E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Ch. 6, pp. 116-149</w:t>
            </w:r>
          </w:p>
          <w:p w14:paraId="3B7160AC" w14:textId="1DBDCBD5" w:rsidR="001B7BCD" w:rsidRPr="002B769E" w:rsidRDefault="00E23843" w:rsidP="001B7BCD">
            <w:pPr>
              <w:pStyle w:val="ListParagraph"/>
              <w:numPr>
                <w:ilvl w:val="0"/>
                <w:numId w:val="6"/>
              </w:numPr>
              <w:ind w:left="21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b/>
                <w:bCs/>
                <w:color w:val="000000" w:themeColor="text1"/>
                <w:sz w:val="18"/>
                <w:szCs w:val="18"/>
              </w:rPr>
            </w:pPr>
            <w:r w:rsidRPr="002B769E">
              <w:rPr>
                <w:rFonts w:ascii="Verdana" w:hAnsi="Verdana" w:cs="Calibri"/>
                <w:b/>
                <w:bCs/>
                <w:color w:val="000000" w:themeColor="text1"/>
                <w:sz w:val="18"/>
                <w:szCs w:val="18"/>
              </w:rPr>
              <w:t>Assignment 1</w:t>
            </w:r>
            <w:r w:rsidR="001B7BCD" w:rsidRPr="002B769E">
              <w:rPr>
                <w:rFonts w:ascii="Verdana" w:hAnsi="Verdana" w:cs="Calibri"/>
                <w:b/>
                <w:bCs/>
                <w:color w:val="000000" w:themeColor="text1"/>
                <w:sz w:val="18"/>
                <w:szCs w:val="18"/>
              </w:rPr>
              <w:t xml:space="preserve"> Due!</w:t>
            </w:r>
          </w:p>
        </w:tc>
      </w:tr>
      <w:tr w:rsidR="001B7BCD" w:rsidRPr="00234FF0" w14:paraId="35122311" w14:textId="77777777" w:rsidTr="00C96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gridSpan w:val="2"/>
            <w:noWrap/>
            <w:hideMark/>
          </w:tcPr>
          <w:p w14:paraId="338C4469" w14:textId="77777777" w:rsidR="001B7BCD" w:rsidRDefault="001B7BCD" w:rsidP="00F14DB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5</w:t>
            </w:r>
          </w:p>
          <w:p w14:paraId="27294F3B" w14:textId="2CAE4F0F" w:rsidR="001B7BCD" w:rsidRPr="00234FF0" w:rsidRDefault="007A59C5" w:rsidP="00F14DB5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Sep 21 – Sep 27</w:t>
            </w:r>
          </w:p>
        </w:tc>
        <w:tc>
          <w:tcPr>
            <w:tcW w:w="1440" w:type="dxa"/>
            <w:noWrap/>
          </w:tcPr>
          <w:p w14:paraId="76D1512A" w14:textId="7F15A7A5" w:rsidR="001B7BCD" w:rsidRPr="00234FF0" w:rsidRDefault="007A59C5" w:rsidP="00F14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Definitions &amp; Descriptions</w:t>
            </w:r>
          </w:p>
        </w:tc>
        <w:tc>
          <w:tcPr>
            <w:tcW w:w="6390" w:type="dxa"/>
          </w:tcPr>
          <w:p w14:paraId="68CA309D" w14:textId="77777777" w:rsidR="001B7BCD" w:rsidRPr="0039555A" w:rsidRDefault="001B7BCD" w:rsidP="0039555A">
            <w:pPr>
              <w:numPr>
                <w:ilvl w:val="0"/>
                <w:numId w:val="7"/>
              </w:numPr>
              <w:ind w:left="204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</w:pPr>
            <w:r w:rsidRPr="0039555A"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 xml:space="preserve">Explain </w:t>
            </w:r>
            <w:r w:rsidR="0039555A" w:rsidRPr="0039555A"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>the role of “audience” for the purpose of completing Assignment 2.</w:t>
            </w:r>
          </w:p>
          <w:p w14:paraId="43CAE406" w14:textId="77777777" w:rsidR="0039555A" w:rsidRDefault="0039555A" w:rsidP="0039555A">
            <w:pPr>
              <w:numPr>
                <w:ilvl w:val="0"/>
                <w:numId w:val="7"/>
              </w:numPr>
              <w:ind w:left="204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</w:pPr>
            <w:r w:rsidRPr="0039555A"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>Evaluate technical definitions for their coherence, sentence clarity, and word choice.</w:t>
            </w:r>
          </w:p>
          <w:p w14:paraId="634BDD21" w14:textId="1C9CBB51" w:rsidR="0039555A" w:rsidRPr="0039555A" w:rsidRDefault="0039555A" w:rsidP="0039555A">
            <w:pPr>
              <w:numPr>
                <w:ilvl w:val="0"/>
                <w:numId w:val="7"/>
              </w:numPr>
              <w:ind w:left="204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</w:pPr>
            <w:r w:rsidRPr="0039555A"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>Compose definitions and descriptions for varying levels of formality using clear, effective sentences.</w:t>
            </w:r>
          </w:p>
        </w:tc>
        <w:tc>
          <w:tcPr>
            <w:tcW w:w="4140" w:type="dxa"/>
          </w:tcPr>
          <w:p w14:paraId="458F9D4E" w14:textId="1796D252" w:rsidR="0039555A" w:rsidRDefault="0039555A" w:rsidP="0039555A">
            <w:pPr>
              <w:pStyle w:val="ListParagraph"/>
              <w:numPr>
                <w:ilvl w:val="0"/>
                <w:numId w:val="7"/>
              </w:numPr>
              <w:ind w:left="21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39555A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Handbook</w:t>
            </w:r>
            <w:r w:rsidR="00AB3EF9">
              <w:rPr>
                <w:rFonts w:ascii="Verdana" w:hAnsi="Verdana" w:cs="Calibri"/>
                <w:sz w:val="18"/>
                <w:szCs w:val="18"/>
              </w:rPr>
              <w:t>:</w:t>
            </w:r>
            <w:r w:rsidRPr="0039555A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</w:t>
            </w:r>
            <w:r w:rsidRPr="0064052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</w:rPr>
              <w:t>Coherence</w:t>
            </w:r>
            <w:r w:rsidR="0064052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64052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</w:rPr>
              <w:t>Sentence Construction</w:t>
            </w:r>
            <w:r w:rsidRPr="0039555A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&amp; </w:t>
            </w:r>
            <w:r w:rsidRPr="0064052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</w:rPr>
              <w:t>Word Choice</w:t>
            </w:r>
          </w:p>
          <w:p w14:paraId="75DCDCDE" w14:textId="39219FDA" w:rsidR="0039555A" w:rsidRPr="0039555A" w:rsidRDefault="0039555A" w:rsidP="0039555A">
            <w:pPr>
              <w:pStyle w:val="ListParagraph"/>
              <w:numPr>
                <w:ilvl w:val="0"/>
                <w:numId w:val="7"/>
              </w:numPr>
              <w:ind w:left="21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39555A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Practical Strategies</w:t>
            </w:r>
            <w:r w:rsidR="00AB3EF9">
              <w:rPr>
                <w:rFonts w:ascii="Verdana" w:hAnsi="Verdana" w:cs="Calibri"/>
                <w:sz w:val="18"/>
                <w:szCs w:val="18"/>
              </w:rPr>
              <w:t>:</w:t>
            </w:r>
            <w:r w:rsidRPr="0039555A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Appendix B, </w:t>
            </w:r>
            <w:r w:rsidRPr="0064052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</w:rPr>
              <w:t>Editing &amp; Proofreading Documents</w:t>
            </w:r>
          </w:p>
        </w:tc>
      </w:tr>
      <w:tr w:rsidR="001B7BCD" w:rsidRPr="00234FF0" w14:paraId="018DDDA6" w14:textId="77777777" w:rsidTr="00C96B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gridSpan w:val="2"/>
            <w:noWrap/>
            <w:hideMark/>
          </w:tcPr>
          <w:p w14:paraId="13D804BE" w14:textId="77777777" w:rsidR="001B7BCD" w:rsidRDefault="001B7BCD" w:rsidP="00F14DB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6</w:t>
            </w:r>
          </w:p>
          <w:p w14:paraId="613A9E06" w14:textId="1F61866C" w:rsidR="001B7BCD" w:rsidRPr="00234FF0" w:rsidRDefault="007A59C5" w:rsidP="00F14DB5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Sep 28 – Oct 4</w:t>
            </w:r>
          </w:p>
        </w:tc>
        <w:tc>
          <w:tcPr>
            <w:tcW w:w="1440" w:type="dxa"/>
            <w:noWrap/>
            <w:hideMark/>
          </w:tcPr>
          <w:p w14:paraId="7DC76AFA" w14:textId="6D7A7BF3" w:rsidR="001B7BCD" w:rsidRPr="00234FF0" w:rsidRDefault="007A59C5" w:rsidP="00F14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Definitions &amp; Descriptions</w:t>
            </w:r>
          </w:p>
        </w:tc>
        <w:tc>
          <w:tcPr>
            <w:tcW w:w="6390" w:type="dxa"/>
          </w:tcPr>
          <w:p w14:paraId="27BDC242" w14:textId="77777777" w:rsidR="00C96B33" w:rsidRDefault="00C96B33" w:rsidP="00C96B33">
            <w:pPr>
              <w:numPr>
                <w:ilvl w:val="0"/>
                <w:numId w:val="8"/>
              </w:numPr>
              <w:ind w:left="204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</w:pPr>
            <w:r w:rsidRPr="00C96B33"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>Use principles of good editing and proofreading to complete and edit a draft of Assignment 2.</w:t>
            </w:r>
          </w:p>
          <w:p w14:paraId="3054CB77" w14:textId="6EAAC112" w:rsidR="00C96B33" w:rsidRPr="00C96B33" w:rsidRDefault="00C96B33" w:rsidP="00C96B33">
            <w:pPr>
              <w:numPr>
                <w:ilvl w:val="0"/>
                <w:numId w:val="8"/>
              </w:numPr>
              <w:ind w:left="204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</w:pPr>
            <w:r w:rsidRPr="00C96B33"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>Provide useful feedback for your peers’ drafts.</w:t>
            </w:r>
          </w:p>
        </w:tc>
        <w:tc>
          <w:tcPr>
            <w:tcW w:w="4140" w:type="dxa"/>
          </w:tcPr>
          <w:p w14:paraId="3AA9275D" w14:textId="77777777" w:rsidR="001B7BCD" w:rsidRPr="0039555A" w:rsidRDefault="0039555A" w:rsidP="001B7BCD">
            <w:pPr>
              <w:pStyle w:val="ListParagraph"/>
              <w:numPr>
                <w:ilvl w:val="0"/>
                <w:numId w:val="8"/>
              </w:numPr>
              <w:ind w:left="21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39555A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Draft of Assignment 2</w:t>
            </w:r>
          </w:p>
          <w:p w14:paraId="400E598A" w14:textId="1B669D5D" w:rsidR="0039555A" w:rsidRPr="0039555A" w:rsidRDefault="0039555A" w:rsidP="001B7BCD">
            <w:pPr>
              <w:pStyle w:val="ListParagraph"/>
              <w:numPr>
                <w:ilvl w:val="0"/>
                <w:numId w:val="8"/>
              </w:numPr>
              <w:ind w:left="21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39555A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Peer Review of Assignment 2</w:t>
            </w:r>
          </w:p>
        </w:tc>
      </w:tr>
      <w:tr w:rsidR="001B7BCD" w:rsidRPr="00234FF0" w14:paraId="1BEB9CFA" w14:textId="77777777" w:rsidTr="00C96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gridSpan w:val="2"/>
            <w:noWrap/>
            <w:hideMark/>
          </w:tcPr>
          <w:p w14:paraId="3A7CECF7" w14:textId="77777777" w:rsidR="001B7BCD" w:rsidRDefault="001B7BCD" w:rsidP="00F14DB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7</w:t>
            </w:r>
          </w:p>
          <w:p w14:paraId="5F52DE04" w14:textId="17B25086" w:rsidR="001B7BCD" w:rsidRDefault="007A59C5" w:rsidP="00F14DB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 xml:space="preserve">Oct 5 – </w:t>
            </w:r>
          </w:p>
          <w:p w14:paraId="659B9A65" w14:textId="68BBB806" w:rsidR="007A59C5" w:rsidRPr="00234FF0" w:rsidRDefault="007A59C5" w:rsidP="00F14DB5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Oct 11</w:t>
            </w:r>
          </w:p>
        </w:tc>
        <w:tc>
          <w:tcPr>
            <w:tcW w:w="1440" w:type="dxa"/>
            <w:noWrap/>
            <w:hideMark/>
          </w:tcPr>
          <w:p w14:paraId="1D7EF1C1" w14:textId="75D17792" w:rsidR="001B7BCD" w:rsidRPr="00234FF0" w:rsidRDefault="007A59C5" w:rsidP="00F14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Definitions &amp; Descriptions</w:t>
            </w:r>
          </w:p>
        </w:tc>
        <w:tc>
          <w:tcPr>
            <w:tcW w:w="6390" w:type="dxa"/>
          </w:tcPr>
          <w:p w14:paraId="2A0D4385" w14:textId="77777777" w:rsidR="001B7BCD" w:rsidRPr="00AC5B31" w:rsidRDefault="001B7BCD" w:rsidP="00F14DB5">
            <w:pPr>
              <w:ind w:left="20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b/>
                <w:bCs/>
                <w:color w:val="ED7D31" w:themeColor="accent2"/>
                <w:sz w:val="18"/>
                <w:szCs w:val="18"/>
              </w:rPr>
            </w:pPr>
            <w:r w:rsidRPr="0039555A">
              <w:rPr>
                <w:rFonts w:ascii="Verdana" w:hAnsi="Verdana" w:cs="Calibri"/>
                <w:b/>
                <w:bCs/>
                <w:color w:val="000000" w:themeColor="text1"/>
                <w:sz w:val="18"/>
                <w:szCs w:val="18"/>
              </w:rPr>
              <w:t xml:space="preserve">Conferences! </w:t>
            </w:r>
          </w:p>
        </w:tc>
        <w:tc>
          <w:tcPr>
            <w:tcW w:w="4140" w:type="dxa"/>
          </w:tcPr>
          <w:p w14:paraId="59E406F4" w14:textId="6FD2038D" w:rsidR="001B7BCD" w:rsidRPr="0039555A" w:rsidRDefault="0039555A" w:rsidP="001B7BCD">
            <w:pPr>
              <w:pStyle w:val="ListParagraph"/>
              <w:numPr>
                <w:ilvl w:val="0"/>
                <w:numId w:val="19"/>
              </w:numPr>
              <w:ind w:left="21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39555A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Bring complete, revised draft of Assignment 2 to Conference</w:t>
            </w:r>
          </w:p>
        </w:tc>
      </w:tr>
      <w:tr w:rsidR="001B7BCD" w:rsidRPr="00234FF0" w14:paraId="423905B8" w14:textId="77777777" w:rsidTr="00C96B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gridSpan w:val="2"/>
            <w:noWrap/>
            <w:hideMark/>
          </w:tcPr>
          <w:p w14:paraId="38F1F099" w14:textId="77777777" w:rsidR="001B7BCD" w:rsidRDefault="001B7BCD" w:rsidP="00F14DB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8</w:t>
            </w:r>
          </w:p>
          <w:p w14:paraId="34A7E5E4" w14:textId="1AD2A6B6" w:rsidR="001B7BCD" w:rsidRPr="00234FF0" w:rsidRDefault="007A59C5" w:rsidP="00F14DB5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Oct 12 – Oct 18</w:t>
            </w:r>
          </w:p>
        </w:tc>
        <w:tc>
          <w:tcPr>
            <w:tcW w:w="1440" w:type="dxa"/>
            <w:noWrap/>
            <w:hideMark/>
          </w:tcPr>
          <w:p w14:paraId="1897C242" w14:textId="524AF4B7" w:rsidR="001B7BCD" w:rsidRPr="00234FF0" w:rsidRDefault="007A59C5" w:rsidP="00F14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Instructions</w:t>
            </w:r>
          </w:p>
        </w:tc>
        <w:tc>
          <w:tcPr>
            <w:tcW w:w="6390" w:type="dxa"/>
          </w:tcPr>
          <w:p w14:paraId="52C781EF" w14:textId="77777777" w:rsidR="001B7BCD" w:rsidRDefault="00FC036E" w:rsidP="001B7BCD">
            <w:pPr>
              <w:numPr>
                <w:ilvl w:val="0"/>
                <w:numId w:val="9"/>
              </w:numPr>
              <w:ind w:left="204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</w:pPr>
            <w:r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>Describe the purpose and parameters of Assignment 3.</w:t>
            </w:r>
          </w:p>
          <w:p w14:paraId="7D064E6D" w14:textId="77777777" w:rsidR="00FC036E" w:rsidRDefault="00FC036E" w:rsidP="001B7BCD">
            <w:pPr>
              <w:numPr>
                <w:ilvl w:val="0"/>
                <w:numId w:val="9"/>
              </w:numPr>
              <w:ind w:left="204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</w:pPr>
            <w:r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>Explain the importance of clarity in writing instructions.</w:t>
            </w:r>
          </w:p>
          <w:p w14:paraId="7D348E68" w14:textId="687986F6" w:rsidR="00FC036E" w:rsidRDefault="00922F69" w:rsidP="001B7BCD">
            <w:pPr>
              <w:numPr>
                <w:ilvl w:val="0"/>
                <w:numId w:val="9"/>
              </w:numPr>
              <w:ind w:left="204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</w:pPr>
            <w:r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>Develop</w:t>
            </w:r>
            <w:r w:rsidR="00FC036E"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 xml:space="preserve"> criteria 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 xml:space="preserve">for writing </w:t>
            </w:r>
            <w:r w:rsidR="00FC036E"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 xml:space="preserve">clear instructions. </w:t>
            </w:r>
          </w:p>
          <w:p w14:paraId="607E2BE1" w14:textId="0B9703F1" w:rsidR="00FC036E" w:rsidRPr="00FC036E" w:rsidRDefault="00FC036E" w:rsidP="001B7BCD">
            <w:pPr>
              <w:numPr>
                <w:ilvl w:val="0"/>
                <w:numId w:val="9"/>
              </w:numPr>
              <w:ind w:left="204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</w:pPr>
            <w:r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>Evaluate the clarity and usability of a set of instructions</w:t>
            </w:r>
          </w:p>
        </w:tc>
        <w:tc>
          <w:tcPr>
            <w:tcW w:w="4140" w:type="dxa"/>
          </w:tcPr>
          <w:p w14:paraId="16C55D2B" w14:textId="34AADE07" w:rsidR="001B7BCD" w:rsidRPr="00FC036E" w:rsidRDefault="00C96B33" w:rsidP="001B7BCD">
            <w:pPr>
              <w:pStyle w:val="ListParagraph"/>
              <w:numPr>
                <w:ilvl w:val="0"/>
                <w:numId w:val="9"/>
              </w:numPr>
              <w:ind w:left="21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FC036E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Practical Strategies</w:t>
            </w:r>
            <w:r w:rsidR="00AB3EF9">
              <w:rPr>
                <w:rFonts w:ascii="Verdana" w:hAnsi="Verdana" w:cs="Calibri"/>
                <w:sz w:val="18"/>
                <w:szCs w:val="18"/>
              </w:rPr>
              <w:t>:</w:t>
            </w:r>
            <w:r w:rsidRPr="00FC036E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Ch. 14; </w:t>
            </w:r>
            <w:r w:rsidRPr="00FC036E">
              <w:rPr>
                <w:rFonts w:ascii="Verdana" w:hAnsi="Verdana" w:cs="Calibri"/>
                <w:color w:val="000000" w:themeColor="text1"/>
                <w:sz w:val="18"/>
                <w:szCs w:val="18"/>
              </w:rPr>
              <w:br/>
              <w:t>Handbook</w:t>
            </w:r>
            <w:r w:rsidR="00AB3EF9">
              <w:rPr>
                <w:rFonts w:ascii="Verdana" w:hAnsi="Verdana" w:cs="Calibri"/>
                <w:sz w:val="18"/>
                <w:szCs w:val="18"/>
              </w:rPr>
              <w:t>:</w:t>
            </w:r>
            <w:r w:rsidRPr="00FC036E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</w:t>
            </w:r>
            <w:r w:rsidRPr="0064052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</w:rPr>
              <w:t>Instructions</w:t>
            </w:r>
            <w:r w:rsidRPr="00FC036E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&amp; </w:t>
            </w:r>
            <w:r w:rsidRPr="0064052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</w:rPr>
              <w:t>Usability Testing</w:t>
            </w:r>
          </w:p>
          <w:p w14:paraId="2C93EEB3" w14:textId="1DBCC6EB" w:rsidR="001B7BCD" w:rsidRPr="00FC036E" w:rsidRDefault="00FC036E" w:rsidP="00FC036E">
            <w:pPr>
              <w:pStyle w:val="ListParagraph"/>
              <w:numPr>
                <w:ilvl w:val="0"/>
                <w:numId w:val="9"/>
              </w:numPr>
              <w:ind w:left="21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FC036E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Practical Strategies</w:t>
            </w:r>
            <w:r w:rsidR="00AB3EF9">
              <w:rPr>
                <w:rFonts w:ascii="Verdana" w:hAnsi="Verdana" w:cs="Calibri"/>
                <w:sz w:val="18"/>
                <w:szCs w:val="18"/>
              </w:rPr>
              <w:t>:</w:t>
            </w:r>
            <w:r w:rsidRPr="00FC036E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Ch. 7</w:t>
            </w:r>
            <w:r w:rsidR="00DB69FC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, pp. 152-187</w:t>
            </w:r>
          </w:p>
        </w:tc>
      </w:tr>
      <w:tr w:rsidR="001B7BCD" w:rsidRPr="00234FF0" w14:paraId="5551DE77" w14:textId="77777777" w:rsidTr="00C96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gridSpan w:val="2"/>
            <w:shd w:val="clear" w:color="auto" w:fill="000000" w:themeFill="text1"/>
            <w:noWrap/>
          </w:tcPr>
          <w:p w14:paraId="5306B6AA" w14:textId="5927EAA5" w:rsidR="001B7BCD" w:rsidRPr="001B7BCD" w:rsidRDefault="001B7BCD" w:rsidP="001B7BC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7BCD">
              <w:rPr>
                <w:rFonts w:ascii="Verdana" w:hAnsi="Verdana" w:cs="Calibri"/>
                <w:color w:val="FFFFFF" w:themeColor="background1"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440" w:type="dxa"/>
            <w:shd w:val="clear" w:color="auto" w:fill="000000" w:themeFill="text1"/>
            <w:noWrap/>
          </w:tcPr>
          <w:p w14:paraId="439A7E7C" w14:textId="537D5499" w:rsidR="001B7BCD" w:rsidRPr="001B7BCD" w:rsidRDefault="001B7BCD" w:rsidP="001B7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1B7BCD">
              <w:rPr>
                <w:rFonts w:ascii="Verdana" w:hAnsi="Verdana" w:cs="Calibri"/>
                <w:b/>
                <w:bCs/>
                <w:color w:val="FFFFFF" w:themeColor="background1"/>
                <w:sz w:val="20"/>
                <w:szCs w:val="20"/>
              </w:rPr>
              <w:t>Unit</w:t>
            </w:r>
          </w:p>
        </w:tc>
        <w:tc>
          <w:tcPr>
            <w:tcW w:w="6390" w:type="dxa"/>
            <w:shd w:val="clear" w:color="auto" w:fill="000000" w:themeFill="text1"/>
          </w:tcPr>
          <w:p w14:paraId="18F33603" w14:textId="0A235577" w:rsidR="001B7BCD" w:rsidRPr="001300BF" w:rsidRDefault="001B7BCD" w:rsidP="001B7BC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eastAsia="zh-TW"/>
              </w:rPr>
            </w:pPr>
            <w:r w:rsidRPr="001300BF">
              <w:rPr>
                <w:rFonts w:ascii="Verdana" w:hAnsi="Verdana" w:cs="Calibri"/>
                <w:b/>
                <w:bCs/>
                <w:color w:val="FFFFFF" w:themeColor="background1"/>
                <w:sz w:val="20"/>
                <w:szCs w:val="20"/>
              </w:rPr>
              <w:t>Weekly Objectives</w:t>
            </w:r>
            <w:r w:rsidRPr="001300BF">
              <w:rPr>
                <w:rFonts w:ascii="Verdana" w:hAnsi="Verdana" w:cs="Calibri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1300BF">
              <w:rPr>
                <w:rFonts w:ascii="Verdana" w:hAnsi="Verdana" w:cs="Calibri"/>
                <w:color w:val="FFFFFF" w:themeColor="background1"/>
                <w:sz w:val="20"/>
                <w:szCs w:val="20"/>
              </w:rPr>
              <w:t>By the end of the week, you will be able to:</w:t>
            </w:r>
          </w:p>
        </w:tc>
        <w:tc>
          <w:tcPr>
            <w:tcW w:w="4140" w:type="dxa"/>
            <w:shd w:val="clear" w:color="auto" w:fill="000000" w:themeFill="text1"/>
          </w:tcPr>
          <w:p w14:paraId="456BD832" w14:textId="08926E95" w:rsidR="001B7BCD" w:rsidRPr="001300BF" w:rsidRDefault="001B7BCD" w:rsidP="001B7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1300BF">
              <w:rPr>
                <w:rFonts w:ascii="Verdana" w:hAnsi="Verdana" w:cs="Calibri"/>
                <w:b/>
                <w:bCs/>
                <w:color w:val="FFFFFF" w:themeColor="background1"/>
                <w:sz w:val="20"/>
                <w:szCs w:val="20"/>
              </w:rPr>
              <w:t xml:space="preserve">Chapters Covered &amp; </w:t>
            </w:r>
            <w:r w:rsidRPr="001300BF">
              <w:rPr>
                <w:rFonts w:ascii="Verdana" w:hAnsi="Verdana" w:cs="Calibri"/>
                <w:b/>
                <w:bCs/>
                <w:color w:val="FFFFFF" w:themeColor="background1"/>
                <w:sz w:val="20"/>
                <w:szCs w:val="20"/>
              </w:rPr>
              <w:br/>
              <w:t>Major Due Dates</w:t>
            </w:r>
          </w:p>
        </w:tc>
      </w:tr>
      <w:tr w:rsidR="001B7BCD" w:rsidRPr="00234FF0" w14:paraId="52D3A705" w14:textId="77777777" w:rsidTr="00C96B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gridSpan w:val="2"/>
            <w:noWrap/>
            <w:hideMark/>
          </w:tcPr>
          <w:p w14:paraId="209D42A1" w14:textId="77777777" w:rsidR="001B7BCD" w:rsidRDefault="001B7BCD" w:rsidP="00F14DB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9</w:t>
            </w:r>
          </w:p>
          <w:p w14:paraId="4C11EBB6" w14:textId="15FEBDEA" w:rsidR="001B7BCD" w:rsidRPr="00234FF0" w:rsidRDefault="007A59C5" w:rsidP="00F14DB5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Oct 19 – Oct 25</w:t>
            </w:r>
          </w:p>
        </w:tc>
        <w:tc>
          <w:tcPr>
            <w:tcW w:w="1440" w:type="dxa"/>
            <w:noWrap/>
            <w:hideMark/>
          </w:tcPr>
          <w:p w14:paraId="3659D567" w14:textId="35D7BAE9" w:rsidR="001B7BCD" w:rsidRPr="00C17F6A" w:rsidRDefault="007A59C5" w:rsidP="00F14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Instructions</w:t>
            </w:r>
          </w:p>
        </w:tc>
        <w:tc>
          <w:tcPr>
            <w:tcW w:w="6390" w:type="dxa"/>
          </w:tcPr>
          <w:p w14:paraId="542B6712" w14:textId="1A2048F7" w:rsidR="001B7BCD" w:rsidRPr="00640527" w:rsidRDefault="00640527" w:rsidP="001B7BCD">
            <w:pPr>
              <w:numPr>
                <w:ilvl w:val="0"/>
                <w:numId w:val="10"/>
              </w:numPr>
              <w:ind w:left="203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640527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Identify strategies for appropriate and effective communication</w:t>
            </w:r>
            <w:r w:rsidR="001B7BCD" w:rsidRPr="00640527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 </w:t>
            </w:r>
            <w:r w:rsidRPr="00640527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in global environments.</w:t>
            </w:r>
          </w:p>
          <w:p w14:paraId="50555FF4" w14:textId="77777777" w:rsidR="00640527" w:rsidRPr="00640527" w:rsidRDefault="00640527" w:rsidP="001B7BCD">
            <w:pPr>
              <w:numPr>
                <w:ilvl w:val="0"/>
                <w:numId w:val="10"/>
              </w:numPr>
              <w:ind w:left="203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640527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Identify best practices for appropriate and effective use of graphics in global environments. </w:t>
            </w:r>
          </w:p>
          <w:p w14:paraId="024A3021" w14:textId="77777777" w:rsidR="00640527" w:rsidRDefault="00640527" w:rsidP="001B7BCD">
            <w:pPr>
              <w:numPr>
                <w:ilvl w:val="0"/>
                <w:numId w:val="10"/>
              </w:numPr>
              <w:ind w:left="203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640527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Explain what to avoid when composing for global purposes and audiences.</w:t>
            </w:r>
          </w:p>
          <w:p w14:paraId="4569D2B0" w14:textId="2BF92F5D" w:rsidR="00640527" w:rsidRPr="00640527" w:rsidRDefault="00640527" w:rsidP="00640527">
            <w:pPr>
              <w:pStyle w:val="ListParagraph"/>
              <w:numPr>
                <w:ilvl w:val="0"/>
                <w:numId w:val="10"/>
              </w:numPr>
              <w:ind w:left="21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</w:rPr>
            </w:pPr>
            <w:r w:rsidRPr="00640527">
              <w:rPr>
                <w:rFonts w:ascii="Verdana" w:hAnsi="Verdana" w:cs="Calibri"/>
                <w:color w:val="auto"/>
                <w:sz w:val="18"/>
                <w:szCs w:val="18"/>
              </w:rPr>
              <w:t>Optional Conferences for Assignment 3</w:t>
            </w:r>
          </w:p>
        </w:tc>
        <w:tc>
          <w:tcPr>
            <w:tcW w:w="4140" w:type="dxa"/>
          </w:tcPr>
          <w:p w14:paraId="07C47625" w14:textId="0D09A83A" w:rsidR="001B7BCD" w:rsidRDefault="00640527" w:rsidP="001B7BCD">
            <w:pPr>
              <w:pStyle w:val="ListParagraph"/>
              <w:numPr>
                <w:ilvl w:val="0"/>
                <w:numId w:val="10"/>
              </w:numPr>
              <w:ind w:left="21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</w:rPr>
            </w:pPr>
            <w:r w:rsidRPr="00640527">
              <w:rPr>
                <w:rFonts w:ascii="Verdana" w:hAnsi="Verdana" w:cs="Calibri"/>
                <w:color w:val="auto"/>
                <w:sz w:val="18"/>
                <w:szCs w:val="18"/>
              </w:rPr>
              <w:t>Handbook</w:t>
            </w:r>
            <w:r w:rsidR="00AB3EF9">
              <w:rPr>
                <w:rFonts w:ascii="Verdana" w:hAnsi="Verdana" w:cs="Calibri"/>
                <w:sz w:val="18"/>
                <w:szCs w:val="18"/>
              </w:rPr>
              <w:t>:</w:t>
            </w:r>
            <w:r w:rsidRPr="00640527">
              <w:rPr>
                <w:rFonts w:ascii="Verdana" w:hAnsi="Verdana" w:cs="Calibri"/>
                <w:color w:val="auto"/>
                <w:sz w:val="18"/>
                <w:szCs w:val="18"/>
              </w:rPr>
              <w:t xml:space="preserve"> </w:t>
            </w:r>
            <w:r w:rsidRPr="006C66A4">
              <w:rPr>
                <w:rFonts w:ascii="Verdana" w:hAnsi="Verdana" w:cs="Calibri"/>
                <w:i/>
                <w:iCs/>
                <w:color w:val="auto"/>
                <w:sz w:val="18"/>
                <w:szCs w:val="18"/>
              </w:rPr>
              <w:t>Global Communication</w:t>
            </w:r>
            <w:r w:rsidR="006C66A4">
              <w:rPr>
                <w:rFonts w:ascii="Verdana" w:hAnsi="Verdana" w:cs="Calibri"/>
                <w:color w:val="auto"/>
                <w:sz w:val="18"/>
                <w:szCs w:val="18"/>
              </w:rPr>
              <w:t xml:space="preserve">, </w:t>
            </w:r>
            <w:r w:rsidRPr="006C66A4">
              <w:rPr>
                <w:rFonts w:ascii="Verdana" w:hAnsi="Verdana" w:cs="Calibri"/>
                <w:i/>
                <w:iCs/>
                <w:color w:val="auto"/>
                <w:sz w:val="18"/>
                <w:szCs w:val="18"/>
              </w:rPr>
              <w:t>Global Graphics</w:t>
            </w:r>
            <w:r w:rsidRPr="00640527">
              <w:rPr>
                <w:rFonts w:ascii="Verdana" w:hAnsi="Verdana" w:cs="Calibri"/>
                <w:color w:val="auto"/>
                <w:sz w:val="18"/>
                <w:szCs w:val="18"/>
              </w:rPr>
              <w:t xml:space="preserve">, &amp; </w:t>
            </w:r>
            <w:r w:rsidRPr="006C66A4">
              <w:rPr>
                <w:rFonts w:ascii="Verdana" w:hAnsi="Verdana" w:cs="Calibri"/>
                <w:i/>
                <w:iCs/>
                <w:color w:val="auto"/>
                <w:sz w:val="18"/>
                <w:szCs w:val="18"/>
              </w:rPr>
              <w:t>Layout &amp; Design</w:t>
            </w:r>
          </w:p>
          <w:p w14:paraId="2AF34E9D" w14:textId="31EC1C95" w:rsidR="00640527" w:rsidRDefault="00640527" w:rsidP="001B7BCD">
            <w:pPr>
              <w:pStyle w:val="ListParagraph"/>
              <w:numPr>
                <w:ilvl w:val="0"/>
                <w:numId w:val="10"/>
              </w:numPr>
              <w:ind w:left="21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</w:rPr>
            </w:pPr>
            <w:r>
              <w:rPr>
                <w:rFonts w:ascii="Verdana" w:hAnsi="Verdana" w:cs="Calibri"/>
                <w:color w:val="auto"/>
                <w:sz w:val="18"/>
                <w:szCs w:val="18"/>
              </w:rPr>
              <w:t>Draft of Assignment 3</w:t>
            </w:r>
          </w:p>
          <w:p w14:paraId="4A113ED8" w14:textId="13F9F1CE" w:rsidR="00640527" w:rsidRPr="00640527" w:rsidRDefault="00640527" w:rsidP="001B7BCD">
            <w:pPr>
              <w:pStyle w:val="ListParagraph"/>
              <w:numPr>
                <w:ilvl w:val="0"/>
                <w:numId w:val="10"/>
              </w:numPr>
              <w:ind w:left="21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</w:rPr>
            </w:pPr>
            <w:r>
              <w:rPr>
                <w:rFonts w:ascii="Verdana" w:hAnsi="Verdana" w:cs="Calibri"/>
                <w:color w:val="auto"/>
                <w:sz w:val="18"/>
                <w:szCs w:val="18"/>
              </w:rPr>
              <w:t>Peer Review of Assignment 3 (can move to Week 10)</w:t>
            </w:r>
          </w:p>
          <w:p w14:paraId="16F51281" w14:textId="77777777" w:rsidR="001B7BCD" w:rsidRPr="00AC5B31" w:rsidRDefault="001B7BCD" w:rsidP="00640527">
            <w:pPr>
              <w:pStyle w:val="ListParagraph"/>
              <w:ind w:left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ED7D31" w:themeColor="accent2"/>
                <w:sz w:val="18"/>
                <w:szCs w:val="18"/>
              </w:rPr>
            </w:pPr>
          </w:p>
        </w:tc>
      </w:tr>
      <w:tr w:rsidR="001B7BCD" w:rsidRPr="00234FF0" w14:paraId="70BD1E8B" w14:textId="77777777" w:rsidTr="00C96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gridSpan w:val="2"/>
            <w:noWrap/>
            <w:hideMark/>
          </w:tcPr>
          <w:p w14:paraId="1CBB4196" w14:textId="77777777" w:rsidR="001B7BCD" w:rsidRDefault="001B7BCD" w:rsidP="00F14DB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10</w:t>
            </w:r>
          </w:p>
          <w:p w14:paraId="56CFD801" w14:textId="5C694095" w:rsidR="001B7BCD" w:rsidRPr="00234FF0" w:rsidRDefault="007A59C5" w:rsidP="00F14DB5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 xml:space="preserve">Oct 26 – Nov 1 </w:t>
            </w:r>
          </w:p>
        </w:tc>
        <w:tc>
          <w:tcPr>
            <w:tcW w:w="1440" w:type="dxa"/>
            <w:noWrap/>
            <w:hideMark/>
          </w:tcPr>
          <w:p w14:paraId="22B7FA92" w14:textId="61E8D45E" w:rsidR="001B7BCD" w:rsidRPr="00234FF0" w:rsidRDefault="007A59C5" w:rsidP="00F14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Instructions</w:t>
            </w:r>
          </w:p>
        </w:tc>
        <w:tc>
          <w:tcPr>
            <w:tcW w:w="6390" w:type="dxa"/>
          </w:tcPr>
          <w:p w14:paraId="390C569D" w14:textId="77777777" w:rsidR="00471BF1" w:rsidRDefault="00471BF1" w:rsidP="00DD77EA">
            <w:pPr>
              <w:numPr>
                <w:ilvl w:val="0"/>
                <w:numId w:val="12"/>
              </w:numPr>
              <w:ind w:left="203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Identify what ethical considerations should factor into writing.</w:t>
            </w:r>
          </w:p>
          <w:p w14:paraId="7F8AB84E" w14:textId="6F151977" w:rsidR="001B7BCD" w:rsidRDefault="00471BF1" w:rsidP="00DD77EA">
            <w:pPr>
              <w:numPr>
                <w:ilvl w:val="0"/>
                <w:numId w:val="12"/>
              </w:numPr>
              <w:ind w:left="203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Explain what obligations your message may have towards your employer, the public, the environment, and copyright holders.</w:t>
            </w:r>
          </w:p>
          <w:p w14:paraId="177EDEBF" w14:textId="7CDD21D2" w:rsidR="00AF5656" w:rsidRDefault="00AF5656" w:rsidP="00DD77EA">
            <w:pPr>
              <w:numPr>
                <w:ilvl w:val="0"/>
                <w:numId w:val="12"/>
              </w:numPr>
              <w:ind w:left="203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Explain how to use social media ethically.</w:t>
            </w:r>
            <w:bookmarkStart w:id="0" w:name="_GoBack"/>
            <w:bookmarkEnd w:id="0"/>
          </w:p>
          <w:p w14:paraId="5FF9BC3A" w14:textId="6F4CC456" w:rsidR="00471BF1" w:rsidRDefault="00AF5656" w:rsidP="00DD77EA">
            <w:pPr>
              <w:numPr>
                <w:ilvl w:val="0"/>
                <w:numId w:val="12"/>
              </w:numPr>
              <w:ind w:left="203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Determine guidelines for culturally responsible communications.</w:t>
            </w:r>
          </w:p>
          <w:p w14:paraId="3946458B" w14:textId="76167DAF" w:rsidR="00471BF1" w:rsidRPr="00DD77EA" w:rsidRDefault="00471BF1" w:rsidP="00DD77EA">
            <w:pPr>
              <w:numPr>
                <w:ilvl w:val="0"/>
                <w:numId w:val="12"/>
              </w:numPr>
              <w:ind w:left="203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Develop a set of guidelines for communicating ethically.</w:t>
            </w:r>
          </w:p>
        </w:tc>
        <w:tc>
          <w:tcPr>
            <w:tcW w:w="4140" w:type="dxa"/>
          </w:tcPr>
          <w:p w14:paraId="79854088" w14:textId="418A8C9C" w:rsidR="00640527" w:rsidRPr="00DB69FC" w:rsidRDefault="00640527" w:rsidP="001B7BCD">
            <w:pPr>
              <w:pStyle w:val="ListParagraph"/>
              <w:numPr>
                <w:ilvl w:val="0"/>
                <w:numId w:val="12"/>
              </w:numPr>
              <w:ind w:left="21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</w:rPr>
            </w:pPr>
            <w:r w:rsidRPr="00DB69FC">
              <w:rPr>
                <w:rFonts w:ascii="Verdana" w:hAnsi="Verdana" w:cs="Calibri"/>
                <w:b/>
                <w:bCs/>
                <w:color w:val="auto"/>
                <w:sz w:val="18"/>
                <w:szCs w:val="18"/>
              </w:rPr>
              <w:t>Assignment 3 Due!</w:t>
            </w:r>
          </w:p>
          <w:p w14:paraId="7B411755" w14:textId="54D30E9C" w:rsidR="00640527" w:rsidRPr="00DB69FC" w:rsidRDefault="00640527" w:rsidP="001B7BCD">
            <w:pPr>
              <w:pStyle w:val="ListParagraph"/>
              <w:numPr>
                <w:ilvl w:val="0"/>
                <w:numId w:val="12"/>
              </w:numPr>
              <w:ind w:left="21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</w:rPr>
            </w:pPr>
            <w:r w:rsidRPr="00DB69FC">
              <w:rPr>
                <w:rFonts w:ascii="Verdana" w:hAnsi="Verdana" w:cs="Calibri"/>
                <w:color w:val="auto"/>
                <w:sz w:val="18"/>
                <w:szCs w:val="18"/>
              </w:rPr>
              <w:t>Practical Strategies</w:t>
            </w:r>
            <w:r w:rsidR="00AB3EF9">
              <w:rPr>
                <w:rFonts w:ascii="Verdana" w:hAnsi="Verdana" w:cs="Calibri"/>
                <w:sz w:val="18"/>
                <w:szCs w:val="18"/>
              </w:rPr>
              <w:t>:</w:t>
            </w:r>
            <w:r w:rsidRPr="00DB69FC">
              <w:rPr>
                <w:rFonts w:ascii="Verdana" w:hAnsi="Verdana" w:cs="Calibri"/>
                <w:color w:val="auto"/>
                <w:sz w:val="18"/>
                <w:szCs w:val="18"/>
              </w:rPr>
              <w:t xml:space="preserve"> Ch. 2;</w:t>
            </w:r>
            <w:r w:rsidRPr="00DB69FC">
              <w:rPr>
                <w:rFonts w:ascii="Verdana" w:hAnsi="Verdana" w:cs="Calibri"/>
                <w:color w:val="auto"/>
                <w:sz w:val="18"/>
                <w:szCs w:val="18"/>
              </w:rPr>
              <w:br/>
              <w:t>Handbook</w:t>
            </w:r>
            <w:r w:rsidR="00AB3EF9">
              <w:rPr>
                <w:rFonts w:ascii="Verdana" w:hAnsi="Verdana" w:cs="Calibri"/>
                <w:sz w:val="18"/>
                <w:szCs w:val="18"/>
              </w:rPr>
              <w:t>:</w:t>
            </w:r>
            <w:r w:rsidRPr="00DB69FC">
              <w:rPr>
                <w:rFonts w:ascii="Verdana" w:hAnsi="Verdana" w:cs="Calibri"/>
                <w:color w:val="auto"/>
                <w:sz w:val="18"/>
                <w:szCs w:val="18"/>
              </w:rPr>
              <w:t xml:space="preserve"> </w:t>
            </w:r>
            <w:r w:rsidRPr="00DB69FC">
              <w:rPr>
                <w:rFonts w:ascii="Verdana" w:hAnsi="Verdana" w:cs="Calibri"/>
                <w:i/>
                <w:iCs/>
                <w:color w:val="auto"/>
                <w:sz w:val="18"/>
                <w:szCs w:val="18"/>
              </w:rPr>
              <w:t>Ethics in Writing</w:t>
            </w:r>
          </w:p>
          <w:p w14:paraId="2356CA8F" w14:textId="71AAD533" w:rsidR="00640527" w:rsidRPr="00DB69FC" w:rsidRDefault="00640527" w:rsidP="001B7BCD">
            <w:pPr>
              <w:pStyle w:val="ListParagraph"/>
              <w:numPr>
                <w:ilvl w:val="0"/>
                <w:numId w:val="12"/>
              </w:numPr>
              <w:ind w:left="21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</w:rPr>
            </w:pPr>
            <w:r w:rsidRPr="00DB69FC">
              <w:rPr>
                <w:rFonts w:ascii="Verdana" w:hAnsi="Verdana" w:cs="Calibri"/>
                <w:color w:val="auto"/>
                <w:sz w:val="18"/>
                <w:szCs w:val="18"/>
              </w:rPr>
              <w:t>Practical Strategies</w:t>
            </w:r>
            <w:r w:rsidR="00AB3EF9">
              <w:rPr>
                <w:rFonts w:ascii="Verdana" w:hAnsi="Verdana" w:cs="Calibri"/>
                <w:sz w:val="18"/>
                <w:szCs w:val="18"/>
              </w:rPr>
              <w:t>:</w:t>
            </w:r>
            <w:r w:rsidRPr="00DB69FC">
              <w:rPr>
                <w:rFonts w:ascii="Verdana" w:hAnsi="Verdana" w:cs="Calibri"/>
                <w:color w:val="auto"/>
                <w:sz w:val="18"/>
                <w:szCs w:val="18"/>
              </w:rPr>
              <w:t xml:space="preserve"> Ch. 5</w:t>
            </w:r>
            <w:r w:rsidRPr="00DB69FC">
              <w:rPr>
                <w:rFonts w:ascii="Verdana" w:hAnsi="Verdana" w:cs="Calibri"/>
                <w:color w:val="auto"/>
                <w:sz w:val="18"/>
                <w:szCs w:val="18"/>
              </w:rPr>
              <w:br/>
              <w:t>Handbook</w:t>
            </w:r>
            <w:r w:rsidR="00AB3EF9">
              <w:rPr>
                <w:rFonts w:ascii="Verdana" w:hAnsi="Verdana" w:cs="Calibri"/>
                <w:sz w:val="18"/>
                <w:szCs w:val="18"/>
              </w:rPr>
              <w:t>:</w:t>
            </w:r>
            <w:r w:rsidRPr="00DB69FC">
              <w:rPr>
                <w:rFonts w:ascii="Verdana" w:hAnsi="Verdana" w:cs="Calibri"/>
                <w:color w:val="auto"/>
                <w:sz w:val="18"/>
                <w:szCs w:val="18"/>
              </w:rPr>
              <w:t xml:space="preserve"> </w:t>
            </w:r>
            <w:r w:rsidRPr="00DB69FC">
              <w:rPr>
                <w:rFonts w:ascii="Verdana" w:hAnsi="Verdana" w:cs="Calibri"/>
                <w:i/>
                <w:iCs/>
                <w:color w:val="auto"/>
                <w:sz w:val="18"/>
                <w:szCs w:val="18"/>
              </w:rPr>
              <w:t>Research</w:t>
            </w:r>
            <w:r w:rsidRPr="00DB69FC">
              <w:rPr>
                <w:rFonts w:ascii="Verdana" w:hAnsi="Verdana" w:cs="Calibri"/>
                <w:color w:val="auto"/>
                <w:sz w:val="18"/>
                <w:szCs w:val="18"/>
              </w:rPr>
              <w:t xml:space="preserve">, </w:t>
            </w:r>
            <w:r w:rsidRPr="00DB69FC">
              <w:rPr>
                <w:rFonts w:ascii="Verdana" w:hAnsi="Verdana" w:cs="Calibri"/>
                <w:i/>
                <w:iCs/>
                <w:color w:val="auto"/>
                <w:sz w:val="18"/>
                <w:szCs w:val="18"/>
              </w:rPr>
              <w:t>Documen</w:t>
            </w:r>
            <w:r w:rsidR="00334443" w:rsidRPr="00DB69FC">
              <w:rPr>
                <w:rFonts w:ascii="Verdana" w:hAnsi="Verdana" w:cs="Calibri"/>
                <w:i/>
                <w:iCs/>
                <w:color w:val="auto"/>
                <w:sz w:val="18"/>
                <w:szCs w:val="18"/>
              </w:rPr>
              <w:t xml:space="preserve">ting Sources, </w:t>
            </w:r>
            <w:r w:rsidR="00334443" w:rsidRPr="00DB69FC">
              <w:rPr>
                <w:rFonts w:ascii="Verdana" w:hAnsi="Verdana" w:cs="Calibri"/>
                <w:color w:val="auto"/>
                <w:sz w:val="18"/>
                <w:szCs w:val="18"/>
              </w:rPr>
              <w:t xml:space="preserve">&amp; </w:t>
            </w:r>
            <w:proofErr w:type="gramStart"/>
            <w:r w:rsidR="00334443" w:rsidRPr="00DB69FC">
              <w:rPr>
                <w:rFonts w:ascii="Verdana" w:hAnsi="Verdana" w:cs="Calibri"/>
                <w:i/>
                <w:iCs/>
                <w:color w:val="auto"/>
                <w:sz w:val="18"/>
                <w:szCs w:val="18"/>
              </w:rPr>
              <w:t>Note-taking</w:t>
            </w:r>
            <w:proofErr w:type="gramEnd"/>
          </w:p>
          <w:p w14:paraId="71BDB44F" w14:textId="3D7E5534" w:rsidR="00DB69FC" w:rsidRPr="00DB69FC" w:rsidRDefault="00334443" w:rsidP="00DB69FC">
            <w:pPr>
              <w:pStyle w:val="ListParagraph"/>
              <w:numPr>
                <w:ilvl w:val="0"/>
                <w:numId w:val="12"/>
              </w:numPr>
              <w:ind w:left="21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</w:rPr>
            </w:pPr>
            <w:r w:rsidRPr="00DB69FC">
              <w:rPr>
                <w:rFonts w:ascii="Verdana" w:hAnsi="Verdana" w:cs="Calibri"/>
                <w:color w:val="auto"/>
                <w:sz w:val="18"/>
                <w:szCs w:val="18"/>
              </w:rPr>
              <w:t>Practical Strategies</w:t>
            </w:r>
            <w:r w:rsidR="00AB3EF9">
              <w:rPr>
                <w:rFonts w:ascii="Verdana" w:hAnsi="Verdana" w:cs="Calibri"/>
                <w:sz w:val="18"/>
                <w:szCs w:val="18"/>
              </w:rPr>
              <w:t>:</w:t>
            </w:r>
            <w:r w:rsidRPr="00DB69FC">
              <w:rPr>
                <w:rFonts w:ascii="Verdana" w:hAnsi="Verdana" w:cs="Calibri"/>
                <w:color w:val="auto"/>
                <w:sz w:val="18"/>
                <w:szCs w:val="18"/>
              </w:rPr>
              <w:t xml:space="preserve"> Ch. 11</w:t>
            </w:r>
            <w:r w:rsidRPr="00DB69FC">
              <w:rPr>
                <w:rFonts w:ascii="Verdana" w:hAnsi="Verdana" w:cs="Calibri"/>
                <w:color w:val="auto"/>
                <w:sz w:val="18"/>
                <w:szCs w:val="18"/>
              </w:rPr>
              <w:br/>
              <w:t>Handbook</w:t>
            </w:r>
            <w:r w:rsidR="00AB3EF9">
              <w:rPr>
                <w:rFonts w:ascii="Verdana" w:hAnsi="Verdana" w:cs="Calibri"/>
                <w:sz w:val="18"/>
                <w:szCs w:val="18"/>
              </w:rPr>
              <w:t>:</w:t>
            </w:r>
            <w:r w:rsidRPr="00DB69FC">
              <w:rPr>
                <w:rFonts w:ascii="Verdana" w:hAnsi="Verdana" w:cs="Calibri"/>
                <w:color w:val="auto"/>
                <w:sz w:val="18"/>
                <w:szCs w:val="18"/>
              </w:rPr>
              <w:t xml:space="preserve"> </w:t>
            </w:r>
            <w:r w:rsidRPr="00DB69FC">
              <w:rPr>
                <w:rFonts w:ascii="Verdana" w:hAnsi="Verdana" w:cs="Calibri"/>
                <w:i/>
                <w:iCs/>
                <w:color w:val="auto"/>
                <w:sz w:val="18"/>
                <w:szCs w:val="18"/>
              </w:rPr>
              <w:t>Proposals</w:t>
            </w:r>
          </w:p>
          <w:p w14:paraId="77396AA4" w14:textId="791A924D" w:rsidR="001B7BCD" w:rsidRPr="00DB69FC" w:rsidRDefault="00DB69FC" w:rsidP="00DB69FC">
            <w:pPr>
              <w:pStyle w:val="ListParagraph"/>
              <w:numPr>
                <w:ilvl w:val="0"/>
                <w:numId w:val="12"/>
              </w:numPr>
              <w:ind w:left="21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</w:rPr>
            </w:pPr>
            <w:r w:rsidRPr="00DB69FC">
              <w:rPr>
                <w:rFonts w:ascii="Verdana" w:hAnsi="Verdana" w:cs="Calibri"/>
                <w:color w:val="auto"/>
                <w:sz w:val="18"/>
                <w:szCs w:val="18"/>
              </w:rPr>
              <w:t>Practical Strategies</w:t>
            </w:r>
            <w:r w:rsidR="00AB3EF9">
              <w:rPr>
                <w:rFonts w:ascii="Verdana" w:hAnsi="Verdana" w:cs="Calibri"/>
                <w:sz w:val="18"/>
                <w:szCs w:val="18"/>
              </w:rPr>
              <w:t>:</w:t>
            </w:r>
            <w:r w:rsidRPr="00DB69FC">
              <w:rPr>
                <w:rFonts w:ascii="Verdana" w:hAnsi="Verdana" w:cs="Calibri"/>
                <w:color w:val="auto"/>
                <w:sz w:val="18"/>
                <w:szCs w:val="18"/>
              </w:rPr>
              <w:t xml:space="preserve"> Ch. 7, pp. 171-192</w:t>
            </w:r>
          </w:p>
        </w:tc>
      </w:tr>
      <w:tr w:rsidR="001B7BCD" w:rsidRPr="00234FF0" w14:paraId="6E5F1E28" w14:textId="77777777" w:rsidTr="00C96B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gridSpan w:val="2"/>
            <w:noWrap/>
            <w:hideMark/>
          </w:tcPr>
          <w:p w14:paraId="2249BC33" w14:textId="77777777" w:rsidR="001B7BCD" w:rsidRDefault="001B7BCD" w:rsidP="00F14DB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11</w:t>
            </w:r>
          </w:p>
          <w:p w14:paraId="01C5B431" w14:textId="4EC24956" w:rsidR="001B7BCD" w:rsidRPr="00234FF0" w:rsidRDefault="007A59C5" w:rsidP="00F14DB5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Nov 2 – Nov 8</w:t>
            </w:r>
          </w:p>
        </w:tc>
        <w:tc>
          <w:tcPr>
            <w:tcW w:w="1440" w:type="dxa"/>
            <w:noWrap/>
            <w:hideMark/>
          </w:tcPr>
          <w:p w14:paraId="189E701A" w14:textId="63B3E37C" w:rsidR="001B7BCD" w:rsidRPr="00234FF0" w:rsidRDefault="007A59C5" w:rsidP="00F14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Instructions</w:t>
            </w:r>
          </w:p>
        </w:tc>
        <w:tc>
          <w:tcPr>
            <w:tcW w:w="6390" w:type="dxa"/>
          </w:tcPr>
          <w:p w14:paraId="113F670C" w14:textId="2BD24536" w:rsidR="001B7BCD" w:rsidRDefault="00DD4F4D" w:rsidP="001B7BCD">
            <w:pPr>
              <w:numPr>
                <w:ilvl w:val="0"/>
                <w:numId w:val="13"/>
              </w:numPr>
              <w:ind w:left="203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Identify strategies for </w:t>
            </w:r>
            <w:r w:rsidR="00DD77EA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choos</w:t>
            </w: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ing visuals </w:t>
            </w:r>
            <w:r w:rsidR="00164C07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for</w:t>
            </w: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 purpose and audience</w:t>
            </w:r>
            <w:r w:rsidR="00DD77EA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.</w:t>
            </w:r>
          </w:p>
          <w:p w14:paraId="1BEFB6BB" w14:textId="10A08D76" w:rsidR="00DD4F4D" w:rsidRDefault="00DD4F4D" w:rsidP="001B7BCD">
            <w:pPr>
              <w:numPr>
                <w:ilvl w:val="0"/>
                <w:numId w:val="13"/>
              </w:numPr>
              <w:ind w:left="203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Identify best practices for integrating visuals with text</w:t>
            </w:r>
            <w:r w:rsidR="00DD77EA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.</w:t>
            </w:r>
          </w:p>
          <w:p w14:paraId="5CD3B903" w14:textId="3EB7CAB3" w:rsidR="00DD4F4D" w:rsidRDefault="00DD77EA" w:rsidP="001B7BCD">
            <w:pPr>
              <w:numPr>
                <w:ilvl w:val="0"/>
                <w:numId w:val="13"/>
              </w:numPr>
              <w:ind w:left="203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Explain</w:t>
            </w:r>
            <w:r w:rsidR="006C5D5B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which </w:t>
            </w:r>
            <w:r w:rsidR="006C5D5B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graphs and tables </w:t>
            </w: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to use </w:t>
            </w:r>
            <w:r w:rsidR="006C5D5B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for a particular data set, audience, and purpose</w:t>
            </w: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.</w:t>
            </w:r>
          </w:p>
          <w:p w14:paraId="2BE7FF5C" w14:textId="75D59B92" w:rsidR="00DD77EA" w:rsidRPr="00DD4F4D" w:rsidRDefault="00DD77EA" w:rsidP="001B7BCD">
            <w:pPr>
              <w:numPr>
                <w:ilvl w:val="0"/>
                <w:numId w:val="13"/>
              </w:numPr>
              <w:ind w:left="203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List several strategies for creating effective content for the web.</w:t>
            </w:r>
          </w:p>
          <w:p w14:paraId="4860FA6C" w14:textId="1E151F02" w:rsidR="001B7BCD" w:rsidRPr="00DD4F4D" w:rsidRDefault="00DD4F4D" w:rsidP="001B7BCD">
            <w:pPr>
              <w:numPr>
                <w:ilvl w:val="0"/>
                <w:numId w:val="13"/>
              </w:numPr>
              <w:ind w:left="203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DD4F4D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Attend a conference to discuss your topic for Assignment 4</w:t>
            </w:r>
          </w:p>
        </w:tc>
        <w:tc>
          <w:tcPr>
            <w:tcW w:w="4140" w:type="dxa"/>
          </w:tcPr>
          <w:p w14:paraId="342CF628" w14:textId="00E98E7C" w:rsidR="001B7BCD" w:rsidRPr="00AB3EF9" w:rsidRDefault="00AB3EF9" w:rsidP="001B7BCD">
            <w:pPr>
              <w:pStyle w:val="ListParagraph"/>
              <w:numPr>
                <w:ilvl w:val="0"/>
                <w:numId w:val="13"/>
              </w:numPr>
              <w:ind w:left="21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</w:rPr>
            </w:pPr>
            <w:r w:rsidRPr="00AB3EF9">
              <w:rPr>
                <w:rFonts w:ascii="Verdana" w:hAnsi="Verdana" w:cs="Calibri"/>
                <w:color w:val="auto"/>
                <w:sz w:val="18"/>
                <w:szCs w:val="18"/>
              </w:rPr>
              <w:t>Handbook</w:t>
            </w:r>
            <w:r w:rsidRPr="00AB3EF9">
              <w:rPr>
                <w:rFonts w:ascii="Verdana" w:hAnsi="Verdana" w:cs="Calibri"/>
                <w:color w:val="auto"/>
                <w:sz w:val="18"/>
                <w:szCs w:val="18"/>
              </w:rPr>
              <w:t>:</w:t>
            </w:r>
            <w:r w:rsidRPr="00AB3EF9">
              <w:rPr>
                <w:rFonts w:ascii="Verdana" w:hAnsi="Verdana" w:cs="Calibri"/>
                <w:color w:val="auto"/>
                <w:sz w:val="18"/>
                <w:szCs w:val="18"/>
              </w:rPr>
              <w:t xml:space="preserve"> </w:t>
            </w:r>
            <w:r w:rsidRPr="00AB3EF9">
              <w:rPr>
                <w:rFonts w:ascii="Verdana" w:hAnsi="Verdana" w:cs="Calibri"/>
                <w:i/>
                <w:iCs/>
                <w:color w:val="auto"/>
                <w:sz w:val="18"/>
                <w:szCs w:val="18"/>
              </w:rPr>
              <w:t>Visuals</w:t>
            </w:r>
            <w:r w:rsidRPr="00AB3EF9">
              <w:rPr>
                <w:rFonts w:ascii="Verdana" w:hAnsi="Verdana" w:cs="Calibri"/>
                <w:color w:val="auto"/>
                <w:sz w:val="18"/>
                <w:szCs w:val="18"/>
              </w:rPr>
              <w:t xml:space="preserve">, </w:t>
            </w:r>
            <w:r w:rsidRPr="00AB3EF9">
              <w:rPr>
                <w:rFonts w:ascii="Verdana" w:hAnsi="Verdana" w:cs="Calibri"/>
                <w:i/>
                <w:iCs/>
                <w:color w:val="auto"/>
                <w:sz w:val="18"/>
                <w:szCs w:val="18"/>
              </w:rPr>
              <w:t>Graphs</w:t>
            </w:r>
            <w:r w:rsidRPr="00AB3EF9">
              <w:rPr>
                <w:rFonts w:ascii="Verdana" w:hAnsi="Verdana" w:cs="Calibri"/>
                <w:color w:val="auto"/>
                <w:sz w:val="18"/>
                <w:szCs w:val="18"/>
              </w:rPr>
              <w:t xml:space="preserve">, </w:t>
            </w:r>
            <w:r w:rsidRPr="00AB3EF9">
              <w:rPr>
                <w:rFonts w:ascii="Verdana" w:hAnsi="Verdana" w:cs="Calibri"/>
                <w:i/>
                <w:iCs/>
                <w:color w:val="auto"/>
                <w:sz w:val="18"/>
                <w:szCs w:val="18"/>
              </w:rPr>
              <w:t>Tables</w:t>
            </w:r>
            <w:r w:rsidRPr="00AB3EF9">
              <w:rPr>
                <w:rFonts w:ascii="Verdana" w:hAnsi="Verdana" w:cs="Calibri"/>
                <w:color w:val="auto"/>
                <w:sz w:val="18"/>
                <w:szCs w:val="18"/>
              </w:rPr>
              <w:t xml:space="preserve">, &amp; </w:t>
            </w:r>
            <w:r w:rsidRPr="00AB3EF9">
              <w:rPr>
                <w:rFonts w:ascii="Verdana" w:hAnsi="Verdana" w:cs="Calibri"/>
                <w:i/>
                <w:iCs/>
                <w:color w:val="auto"/>
                <w:sz w:val="18"/>
                <w:szCs w:val="18"/>
              </w:rPr>
              <w:t>Writing for the Web</w:t>
            </w:r>
          </w:p>
          <w:p w14:paraId="3BEC2BF5" w14:textId="7E83C85F" w:rsidR="001B7BCD" w:rsidRPr="00AB3EF9" w:rsidRDefault="00AB3EF9" w:rsidP="00AB3EF9">
            <w:pPr>
              <w:pStyle w:val="ListParagraph"/>
              <w:numPr>
                <w:ilvl w:val="0"/>
                <w:numId w:val="13"/>
              </w:numPr>
              <w:ind w:left="21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</w:rPr>
            </w:pPr>
            <w:r w:rsidRPr="00AB3EF9">
              <w:rPr>
                <w:rFonts w:ascii="Verdana" w:hAnsi="Verdana" w:cs="Calibri"/>
                <w:color w:val="auto"/>
                <w:sz w:val="18"/>
                <w:szCs w:val="18"/>
              </w:rPr>
              <w:t>Draft of Assignment 4</w:t>
            </w:r>
          </w:p>
        </w:tc>
      </w:tr>
      <w:tr w:rsidR="00AB3EF9" w:rsidRPr="00AB3EF9" w14:paraId="26C7CACC" w14:textId="77777777" w:rsidTr="00C96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gridSpan w:val="2"/>
            <w:noWrap/>
            <w:hideMark/>
          </w:tcPr>
          <w:p w14:paraId="5214E1A9" w14:textId="77777777" w:rsidR="001B7BCD" w:rsidRDefault="001B7BCD" w:rsidP="00F14DB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12</w:t>
            </w:r>
          </w:p>
          <w:p w14:paraId="0621F76D" w14:textId="40559F09" w:rsidR="001B7BCD" w:rsidRPr="00234FF0" w:rsidRDefault="007A59C5" w:rsidP="00F14DB5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Nov 9 – Nov 15</w:t>
            </w:r>
          </w:p>
        </w:tc>
        <w:tc>
          <w:tcPr>
            <w:tcW w:w="1440" w:type="dxa"/>
            <w:noWrap/>
            <w:hideMark/>
          </w:tcPr>
          <w:p w14:paraId="601DBAB5" w14:textId="5EAABFF1" w:rsidR="001B7BCD" w:rsidRPr="00234FF0" w:rsidRDefault="007A59C5" w:rsidP="00F14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Proposals</w:t>
            </w:r>
          </w:p>
        </w:tc>
        <w:tc>
          <w:tcPr>
            <w:tcW w:w="6390" w:type="dxa"/>
          </w:tcPr>
          <w:p w14:paraId="1AFD7E34" w14:textId="44B14448" w:rsidR="00421806" w:rsidRDefault="00421806" w:rsidP="001B7BCD">
            <w:pPr>
              <w:numPr>
                <w:ilvl w:val="0"/>
                <w:numId w:val="14"/>
              </w:numPr>
              <w:ind w:left="203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Develop a guideline for preparing and delivering persuasive presentations</w:t>
            </w:r>
            <w:r w:rsidR="00DD77EA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.</w:t>
            </w:r>
          </w:p>
          <w:p w14:paraId="17C0D276" w14:textId="5F955D8A" w:rsidR="001B7BCD" w:rsidRPr="00AB3EF9" w:rsidRDefault="00AB3EF9" w:rsidP="001B7BCD">
            <w:pPr>
              <w:numPr>
                <w:ilvl w:val="0"/>
                <w:numId w:val="14"/>
              </w:numPr>
              <w:ind w:left="203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AB3EF9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Student Presentations of Proposals</w:t>
            </w:r>
            <w:r w:rsidR="00DD77EA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.</w:t>
            </w:r>
          </w:p>
        </w:tc>
        <w:tc>
          <w:tcPr>
            <w:tcW w:w="4140" w:type="dxa"/>
          </w:tcPr>
          <w:p w14:paraId="72E3C349" w14:textId="5B510A07" w:rsidR="001B7BCD" w:rsidRPr="00AB3EF9" w:rsidRDefault="00AB3EF9" w:rsidP="001B7BCD">
            <w:pPr>
              <w:pStyle w:val="ListParagraph"/>
              <w:numPr>
                <w:ilvl w:val="0"/>
                <w:numId w:val="14"/>
              </w:numPr>
              <w:ind w:left="21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</w:rPr>
            </w:pPr>
            <w:r w:rsidRPr="00AB3EF9">
              <w:rPr>
                <w:rFonts w:ascii="Verdana" w:hAnsi="Verdana" w:cs="Calibri"/>
                <w:color w:val="auto"/>
                <w:sz w:val="18"/>
                <w:szCs w:val="18"/>
              </w:rPr>
              <w:t xml:space="preserve">Handbook: </w:t>
            </w:r>
            <w:r w:rsidRPr="00AB3EF9">
              <w:rPr>
                <w:rFonts w:ascii="Verdana" w:hAnsi="Verdana" w:cs="Calibri"/>
                <w:i/>
                <w:iCs/>
                <w:color w:val="auto"/>
                <w:sz w:val="18"/>
                <w:szCs w:val="18"/>
              </w:rPr>
              <w:t xml:space="preserve">Presentations </w:t>
            </w:r>
            <w:r w:rsidRPr="00AB3EF9">
              <w:rPr>
                <w:rFonts w:ascii="Verdana" w:hAnsi="Verdana" w:cs="Calibri"/>
                <w:color w:val="auto"/>
                <w:sz w:val="18"/>
                <w:szCs w:val="18"/>
              </w:rPr>
              <w:t xml:space="preserve">&amp; </w:t>
            </w:r>
            <w:r w:rsidRPr="00AB3EF9">
              <w:rPr>
                <w:rFonts w:ascii="Verdana" w:hAnsi="Verdana" w:cs="Calibri"/>
                <w:i/>
                <w:iCs/>
                <w:color w:val="auto"/>
                <w:sz w:val="18"/>
                <w:szCs w:val="18"/>
              </w:rPr>
              <w:t>Persuasion</w:t>
            </w:r>
          </w:p>
        </w:tc>
      </w:tr>
      <w:tr w:rsidR="001B7BCD" w:rsidRPr="00234FF0" w14:paraId="0B277181" w14:textId="77777777" w:rsidTr="00C96B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gridSpan w:val="2"/>
            <w:noWrap/>
            <w:hideMark/>
          </w:tcPr>
          <w:p w14:paraId="59BBB093" w14:textId="77777777" w:rsidR="001B7BCD" w:rsidRDefault="001B7BCD" w:rsidP="00F14DB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13</w:t>
            </w:r>
          </w:p>
          <w:p w14:paraId="1071E7A6" w14:textId="093A1923" w:rsidR="001B7BCD" w:rsidRPr="00234FF0" w:rsidRDefault="007A59C5" w:rsidP="00F14DB5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Nov 16 – Nov 22</w:t>
            </w:r>
          </w:p>
        </w:tc>
        <w:tc>
          <w:tcPr>
            <w:tcW w:w="1440" w:type="dxa"/>
            <w:noWrap/>
            <w:hideMark/>
          </w:tcPr>
          <w:p w14:paraId="7CD08286" w14:textId="3B604CAC" w:rsidR="001B7BCD" w:rsidRPr="00234FF0" w:rsidRDefault="007A59C5" w:rsidP="00F14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Proposals</w:t>
            </w:r>
          </w:p>
        </w:tc>
        <w:tc>
          <w:tcPr>
            <w:tcW w:w="6390" w:type="dxa"/>
          </w:tcPr>
          <w:p w14:paraId="6762CFC9" w14:textId="77777777" w:rsidR="001B7BCD" w:rsidRPr="006D29A4" w:rsidRDefault="006D29A4" w:rsidP="001B7BCD">
            <w:pPr>
              <w:numPr>
                <w:ilvl w:val="0"/>
                <w:numId w:val="16"/>
              </w:numPr>
              <w:ind w:left="203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6D29A4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Define what it means to “polish” a proposal.</w:t>
            </w:r>
          </w:p>
          <w:p w14:paraId="25EE9EEF" w14:textId="77777777" w:rsidR="006D29A4" w:rsidRPr="006D29A4" w:rsidRDefault="006D29A4" w:rsidP="001B7BCD">
            <w:pPr>
              <w:numPr>
                <w:ilvl w:val="0"/>
                <w:numId w:val="16"/>
              </w:numPr>
              <w:ind w:left="203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6D29A4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Explain the importance of “polishing” a proposal.</w:t>
            </w:r>
          </w:p>
          <w:p w14:paraId="2D0B9FA5" w14:textId="3C0D025F" w:rsidR="006D29A4" w:rsidRPr="006D29A4" w:rsidRDefault="006D29A4" w:rsidP="006D29A4">
            <w:pPr>
              <w:numPr>
                <w:ilvl w:val="0"/>
                <w:numId w:val="16"/>
              </w:numPr>
              <w:ind w:left="203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6D29A4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Provide useful feedback to peers’ proposals</w:t>
            </w:r>
          </w:p>
        </w:tc>
        <w:tc>
          <w:tcPr>
            <w:tcW w:w="4140" w:type="dxa"/>
          </w:tcPr>
          <w:p w14:paraId="31F8586E" w14:textId="0B0C35E8" w:rsidR="001B7BCD" w:rsidRPr="00AB3EF9" w:rsidRDefault="00AB3EF9" w:rsidP="001B7BCD">
            <w:pPr>
              <w:pStyle w:val="ListParagraph"/>
              <w:numPr>
                <w:ilvl w:val="0"/>
                <w:numId w:val="16"/>
              </w:numPr>
              <w:ind w:left="21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</w:rPr>
            </w:pPr>
            <w:r w:rsidRPr="00AB3EF9">
              <w:rPr>
                <w:rFonts w:ascii="Verdana" w:hAnsi="Verdana" w:cs="Calibri"/>
                <w:color w:val="auto"/>
                <w:sz w:val="18"/>
                <w:szCs w:val="18"/>
              </w:rPr>
              <w:t>Polishing Workshop for Assignment 4</w:t>
            </w:r>
          </w:p>
          <w:p w14:paraId="1F65457C" w14:textId="77777777" w:rsidR="001B7BCD" w:rsidRPr="00AB3EF9" w:rsidRDefault="001B7BCD" w:rsidP="00F14DB5">
            <w:pPr>
              <w:ind w:left="21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</w:rPr>
            </w:pPr>
          </w:p>
        </w:tc>
      </w:tr>
      <w:tr w:rsidR="007A59C5" w:rsidRPr="00234FF0" w14:paraId="36245DD3" w14:textId="77777777" w:rsidTr="00C96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gridSpan w:val="2"/>
            <w:noWrap/>
          </w:tcPr>
          <w:p w14:paraId="372489D0" w14:textId="6E70B943" w:rsidR="007A59C5" w:rsidRPr="007A59C5" w:rsidRDefault="007A59C5" w:rsidP="00F14DB5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Nov 23 – Nov 29</w:t>
            </w:r>
          </w:p>
        </w:tc>
        <w:tc>
          <w:tcPr>
            <w:tcW w:w="1440" w:type="dxa"/>
            <w:noWrap/>
          </w:tcPr>
          <w:p w14:paraId="0FC7B50D" w14:textId="77777777" w:rsidR="007A59C5" w:rsidRDefault="007A59C5" w:rsidP="00F14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6390" w:type="dxa"/>
          </w:tcPr>
          <w:p w14:paraId="7B7967F2" w14:textId="79F91720" w:rsidR="007A59C5" w:rsidRPr="00846BB9" w:rsidRDefault="007A59C5" w:rsidP="00F14DB5">
            <w:pPr>
              <w:ind w:left="20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Fall &amp; Thanksgiving Break</w:t>
            </w:r>
          </w:p>
        </w:tc>
        <w:tc>
          <w:tcPr>
            <w:tcW w:w="4140" w:type="dxa"/>
          </w:tcPr>
          <w:p w14:paraId="7B959FE7" w14:textId="77777777" w:rsidR="007A59C5" w:rsidRDefault="007A59C5" w:rsidP="00AC5B31">
            <w:pPr>
              <w:pStyle w:val="ListParagraph"/>
              <w:ind w:lef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1B7BCD" w:rsidRPr="00234FF0" w14:paraId="467408F9" w14:textId="77777777" w:rsidTr="00C96B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gridSpan w:val="2"/>
            <w:noWrap/>
            <w:hideMark/>
          </w:tcPr>
          <w:p w14:paraId="033A11F9" w14:textId="77777777" w:rsidR="001B7BCD" w:rsidRDefault="001B7BCD" w:rsidP="00F14DB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14</w:t>
            </w:r>
          </w:p>
          <w:p w14:paraId="65D02218" w14:textId="5262AF62" w:rsidR="001B7BCD" w:rsidRPr="00234FF0" w:rsidRDefault="007A59C5" w:rsidP="00F14DB5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Nov 30 – Dec 6</w:t>
            </w:r>
          </w:p>
        </w:tc>
        <w:tc>
          <w:tcPr>
            <w:tcW w:w="1440" w:type="dxa"/>
            <w:noWrap/>
            <w:hideMark/>
          </w:tcPr>
          <w:p w14:paraId="7CB8EC1A" w14:textId="6BA880B3" w:rsidR="001B7BCD" w:rsidRPr="00234FF0" w:rsidRDefault="007A59C5" w:rsidP="00F14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Proposals</w:t>
            </w:r>
          </w:p>
        </w:tc>
        <w:tc>
          <w:tcPr>
            <w:tcW w:w="6390" w:type="dxa"/>
          </w:tcPr>
          <w:p w14:paraId="5D469C2D" w14:textId="77777777" w:rsidR="001B7BCD" w:rsidRPr="00EA643E" w:rsidRDefault="001B7BCD" w:rsidP="00F14DB5">
            <w:pPr>
              <w:ind w:left="20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846BB9">
              <w:rPr>
                <w:rFonts w:ascii="Verdana" w:hAnsi="Verdana" w:cs="Calibri"/>
                <w:b/>
                <w:bCs/>
                <w:sz w:val="18"/>
                <w:szCs w:val="18"/>
              </w:rPr>
              <w:t>Conferences!</w:t>
            </w:r>
          </w:p>
        </w:tc>
        <w:tc>
          <w:tcPr>
            <w:tcW w:w="4140" w:type="dxa"/>
          </w:tcPr>
          <w:p w14:paraId="1E6C93EF" w14:textId="2B06BC3E" w:rsidR="001B7BCD" w:rsidRPr="00234FF0" w:rsidRDefault="00AB3EF9" w:rsidP="00F14DB5">
            <w:pPr>
              <w:ind w:left="21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39555A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Bring complete, revised draft of Assignment 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4</w:t>
            </w:r>
            <w:r w:rsidRPr="0039555A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to Conference</w:t>
            </w:r>
            <w:r w:rsidRPr="00234FF0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B7BCD" w:rsidRPr="00234FF0" w14:paraId="55B5D9E1" w14:textId="77777777" w:rsidTr="00C96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gridSpan w:val="2"/>
            <w:noWrap/>
            <w:hideMark/>
          </w:tcPr>
          <w:p w14:paraId="6C89076E" w14:textId="77777777" w:rsidR="001B7BCD" w:rsidRDefault="001B7BCD" w:rsidP="00F14DB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15</w:t>
            </w:r>
          </w:p>
          <w:p w14:paraId="5FEEF208" w14:textId="63A8A48E" w:rsidR="001B7BCD" w:rsidRPr="00234FF0" w:rsidRDefault="007A59C5" w:rsidP="00F14DB5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Dec 7 – Dec 10</w:t>
            </w:r>
          </w:p>
        </w:tc>
        <w:tc>
          <w:tcPr>
            <w:tcW w:w="1440" w:type="dxa"/>
            <w:noWrap/>
          </w:tcPr>
          <w:p w14:paraId="6CC80C79" w14:textId="241AAF59" w:rsidR="001B7BCD" w:rsidRPr="00234FF0" w:rsidRDefault="007A59C5" w:rsidP="00F14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Proposals</w:t>
            </w:r>
            <w:r w:rsidR="001B7BCD">
              <w:rPr>
                <w:rFonts w:ascii="Verdana" w:hAnsi="Verdana" w:cs="Calibri"/>
                <w:sz w:val="18"/>
                <w:szCs w:val="18"/>
              </w:rPr>
              <w:t xml:space="preserve"> </w:t>
            </w:r>
          </w:p>
        </w:tc>
        <w:tc>
          <w:tcPr>
            <w:tcW w:w="6390" w:type="dxa"/>
          </w:tcPr>
          <w:p w14:paraId="6CF5E9A2" w14:textId="11B39C80" w:rsidR="00AC5B31" w:rsidRDefault="00AC5B31" w:rsidP="001B7BCD">
            <w:pPr>
              <w:numPr>
                <w:ilvl w:val="0"/>
                <w:numId w:val="18"/>
              </w:numPr>
              <w:ind w:left="203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Student Presentations of Proposals</w:t>
            </w:r>
          </w:p>
          <w:p w14:paraId="056F92A5" w14:textId="0D567FB4" w:rsidR="001B7BCD" w:rsidRDefault="00AC5B31" w:rsidP="001B7BCD">
            <w:pPr>
              <w:numPr>
                <w:ilvl w:val="0"/>
                <w:numId w:val="18"/>
              </w:numPr>
              <w:ind w:left="203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Last Day of Class: Thurs, Dec 10, 2020</w:t>
            </w:r>
          </w:p>
          <w:p w14:paraId="245972B3" w14:textId="03BDA275" w:rsidR="001B7BCD" w:rsidRPr="00846BB9" w:rsidRDefault="00AC5B31" w:rsidP="001B7BCD">
            <w:pPr>
              <w:numPr>
                <w:ilvl w:val="0"/>
                <w:numId w:val="18"/>
              </w:numPr>
              <w:ind w:left="203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Dead Day: Fri, Dec 11, 2020</w:t>
            </w:r>
          </w:p>
        </w:tc>
        <w:tc>
          <w:tcPr>
            <w:tcW w:w="4140" w:type="dxa"/>
          </w:tcPr>
          <w:p w14:paraId="79BE3FC5" w14:textId="1F6D47DE" w:rsidR="001B7BCD" w:rsidRDefault="00AC5B31" w:rsidP="001B7BCD">
            <w:pPr>
              <w:pStyle w:val="ListParagraph"/>
              <w:numPr>
                <w:ilvl w:val="0"/>
                <w:numId w:val="18"/>
              </w:numPr>
              <w:ind w:left="21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Student Presentations of Proposals</w:t>
            </w:r>
          </w:p>
          <w:p w14:paraId="12A16BEB" w14:textId="43160F8C" w:rsidR="001B7BCD" w:rsidRPr="00AC5B31" w:rsidRDefault="00AC5B31" w:rsidP="001B7BCD">
            <w:pPr>
              <w:pStyle w:val="ListParagraph"/>
              <w:numPr>
                <w:ilvl w:val="0"/>
                <w:numId w:val="18"/>
              </w:numPr>
              <w:ind w:left="21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C5B31">
              <w:rPr>
                <w:rFonts w:ascii="Verdana" w:hAnsi="Verdana" w:cs="Calibri"/>
                <w:b/>
                <w:bCs/>
                <w:sz w:val="18"/>
                <w:szCs w:val="18"/>
              </w:rPr>
              <w:t>Assignment 4 Due!</w:t>
            </w:r>
          </w:p>
        </w:tc>
      </w:tr>
    </w:tbl>
    <w:p w14:paraId="768E002B" w14:textId="77777777" w:rsidR="00D507A5" w:rsidRPr="001B7BCD" w:rsidRDefault="00D507A5" w:rsidP="001B7BCD">
      <w:pPr>
        <w:rPr>
          <w:sz w:val="4"/>
          <w:szCs w:val="4"/>
        </w:rPr>
      </w:pPr>
    </w:p>
    <w:sectPr w:rsidR="00D507A5" w:rsidRPr="001B7BCD" w:rsidSect="001B7B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3DEF"/>
    <w:multiLevelType w:val="multilevel"/>
    <w:tmpl w:val="8E2E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3B1890"/>
    <w:multiLevelType w:val="multilevel"/>
    <w:tmpl w:val="E6F8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8910A1"/>
    <w:multiLevelType w:val="multilevel"/>
    <w:tmpl w:val="5550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724358"/>
    <w:multiLevelType w:val="multilevel"/>
    <w:tmpl w:val="B5C2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9B28AE"/>
    <w:multiLevelType w:val="multilevel"/>
    <w:tmpl w:val="A3BA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EF305E"/>
    <w:multiLevelType w:val="multilevel"/>
    <w:tmpl w:val="8A20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DA5C6F"/>
    <w:multiLevelType w:val="multilevel"/>
    <w:tmpl w:val="D1F8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6D760C"/>
    <w:multiLevelType w:val="multilevel"/>
    <w:tmpl w:val="D890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2B4FF6"/>
    <w:multiLevelType w:val="multilevel"/>
    <w:tmpl w:val="C66C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D21351"/>
    <w:multiLevelType w:val="multilevel"/>
    <w:tmpl w:val="6C24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BC3D1E"/>
    <w:multiLevelType w:val="multilevel"/>
    <w:tmpl w:val="C7D6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5163CD"/>
    <w:multiLevelType w:val="multilevel"/>
    <w:tmpl w:val="17FE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742B7B"/>
    <w:multiLevelType w:val="multilevel"/>
    <w:tmpl w:val="73C0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6421BF"/>
    <w:multiLevelType w:val="multilevel"/>
    <w:tmpl w:val="B5C2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0837AD"/>
    <w:multiLevelType w:val="multilevel"/>
    <w:tmpl w:val="6784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540AF4"/>
    <w:multiLevelType w:val="multilevel"/>
    <w:tmpl w:val="C114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887534"/>
    <w:multiLevelType w:val="multilevel"/>
    <w:tmpl w:val="1610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A7A07FB"/>
    <w:multiLevelType w:val="multilevel"/>
    <w:tmpl w:val="BD0A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E7F5CC6"/>
    <w:multiLevelType w:val="multilevel"/>
    <w:tmpl w:val="9DE8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8"/>
  </w:num>
  <w:num w:numId="5">
    <w:abstractNumId w:val="17"/>
  </w:num>
  <w:num w:numId="6">
    <w:abstractNumId w:val="0"/>
  </w:num>
  <w:num w:numId="7">
    <w:abstractNumId w:val="9"/>
  </w:num>
  <w:num w:numId="8">
    <w:abstractNumId w:val="16"/>
  </w:num>
  <w:num w:numId="9">
    <w:abstractNumId w:val="15"/>
  </w:num>
  <w:num w:numId="10">
    <w:abstractNumId w:val="1"/>
  </w:num>
  <w:num w:numId="11">
    <w:abstractNumId w:val="11"/>
  </w:num>
  <w:num w:numId="12">
    <w:abstractNumId w:val="14"/>
  </w:num>
  <w:num w:numId="13">
    <w:abstractNumId w:val="10"/>
  </w:num>
  <w:num w:numId="14">
    <w:abstractNumId w:val="7"/>
  </w:num>
  <w:num w:numId="15">
    <w:abstractNumId w:val="4"/>
  </w:num>
  <w:num w:numId="16">
    <w:abstractNumId w:val="18"/>
  </w:num>
  <w:num w:numId="17">
    <w:abstractNumId w:val="5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CD"/>
    <w:rsid w:val="00035FCD"/>
    <w:rsid w:val="001300BF"/>
    <w:rsid w:val="00164C07"/>
    <w:rsid w:val="001B7BCD"/>
    <w:rsid w:val="00251D4E"/>
    <w:rsid w:val="002B769E"/>
    <w:rsid w:val="00334443"/>
    <w:rsid w:val="0039555A"/>
    <w:rsid w:val="00421806"/>
    <w:rsid w:val="00471BF1"/>
    <w:rsid w:val="00640527"/>
    <w:rsid w:val="006A4CDC"/>
    <w:rsid w:val="006C5D5B"/>
    <w:rsid w:val="006C66A4"/>
    <w:rsid w:val="006D29A4"/>
    <w:rsid w:val="00714848"/>
    <w:rsid w:val="007A59C5"/>
    <w:rsid w:val="00922F69"/>
    <w:rsid w:val="00A3168F"/>
    <w:rsid w:val="00AB3EF9"/>
    <w:rsid w:val="00AC5B31"/>
    <w:rsid w:val="00AF5656"/>
    <w:rsid w:val="00B965B4"/>
    <w:rsid w:val="00BD3D15"/>
    <w:rsid w:val="00C96B33"/>
    <w:rsid w:val="00D023E8"/>
    <w:rsid w:val="00D507A5"/>
    <w:rsid w:val="00DB69FC"/>
    <w:rsid w:val="00DD4F4D"/>
    <w:rsid w:val="00DD77EA"/>
    <w:rsid w:val="00E23843"/>
    <w:rsid w:val="00E47D8C"/>
    <w:rsid w:val="00FC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4600B"/>
  <w15:chartTrackingRefBased/>
  <w15:docId w15:val="{0496D7B2-7E4A-654F-872C-FEA5133D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B7BCD"/>
    <w:rPr>
      <w:rFonts w:ascii="Times New Roman" w:eastAsia="Times New Roman" w:hAnsi="Times New Roman" w:cs="Times New Roman"/>
      <w:color w:val="00000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BCD"/>
    <w:pPr>
      <w:ind w:left="720"/>
      <w:contextualSpacing/>
    </w:pPr>
  </w:style>
  <w:style w:type="table" w:styleId="GridTable4">
    <w:name w:val="Grid Table 4"/>
    <w:basedOn w:val="TableNormal"/>
    <w:uiPriority w:val="49"/>
    <w:rsid w:val="001B7BCD"/>
    <w:rPr>
      <w:rFonts w:ascii="Times New Roman" w:eastAsia="Times New Roman" w:hAnsi="Times New Roman" w:cs="Times New Roman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A59C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9C5"/>
    <w:rPr>
      <w:rFonts w:ascii="Times New Roman" w:eastAsia="Times New Roman" w:hAnsi="Times New Roman" w:cs="Times New Roman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L</dc:creator>
  <cp:keywords/>
  <dc:description/>
  <cp:lastModifiedBy>K L</cp:lastModifiedBy>
  <cp:revision>23</cp:revision>
  <dcterms:created xsi:type="dcterms:W3CDTF">2020-07-13T19:23:00Z</dcterms:created>
  <dcterms:modified xsi:type="dcterms:W3CDTF">2020-08-16T04:07:00Z</dcterms:modified>
</cp:coreProperties>
</file>