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CE952B" w14:textId="77777777" w:rsidR="00D717C2" w:rsidRDefault="00246F8D">
      <w:pPr>
        <w:jc w:val="center"/>
        <w:rPr>
          <w:rFonts w:ascii="Verdana" w:eastAsia="Verdana" w:hAnsi="Verdana" w:cs="Verdana"/>
          <w:b/>
          <w:sz w:val="20"/>
          <w:szCs w:val="20"/>
          <w:highlight w:val="green"/>
        </w:rPr>
      </w:pPr>
      <w:r>
        <w:rPr>
          <w:rFonts w:ascii="Verdana" w:eastAsia="Verdana" w:hAnsi="Verdana" w:cs="Verdana"/>
          <w:b/>
          <w:sz w:val="20"/>
          <w:szCs w:val="20"/>
          <w:highlight w:val="green"/>
        </w:rPr>
        <w:t>INSTRUCTORS:</w:t>
      </w:r>
    </w:p>
    <w:p w14:paraId="553D3922" w14:textId="77777777" w:rsidR="00D717C2" w:rsidRDefault="00246F8D">
      <w:pPr>
        <w:jc w:val="center"/>
        <w:rPr>
          <w:rFonts w:ascii="Arial Nova" w:eastAsia="Arial Nova" w:hAnsi="Arial Nova" w:cs="Arial Nova"/>
          <w:b/>
          <w:color w:val="9D2235"/>
          <w:sz w:val="32"/>
          <w:szCs w:val="32"/>
        </w:rPr>
      </w:pPr>
      <w:r>
        <w:rPr>
          <w:rFonts w:ascii="Verdana" w:eastAsia="Verdana" w:hAnsi="Verdana" w:cs="Verdana"/>
          <w:b/>
          <w:sz w:val="20"/>
          <w:szCs w:val="20"/>
          <w:highlight w:val="green"/>
        </w:rPr>
        <w:t>PLEASE MAKE SURE ALL GREEN HIGHLIGHTED AREAS ARE MODIFIED AND THE HIGHLIGHTS ARE REMOVED BEFORE PASSING THIS SYLLABUS TO YOUR STUDENTS</w:t>
      </w:r>
    </w:p>
    <w:p w14:paraId="28C5C0A1" w14:textId="77777777" w:rsidR="00D717C2" w:rsidRDefault="00246F8D">
      <w:pPr>
        <w:pBdr>
          <w:top w:val="nil"/>
          <w:left w:val="nil"/>
          <w:bottom w:val="nil"/>
          <w:right w:val="nil"/>
          <w:between w:val="nil"/>
        </w:pBdr>
        <w:rPr>
          <w:rFonts w:ascii="Arial Nova" w:eastAsia="Arial Nova" w:hAnsi="Arial Nova" w:cs="Arial Nova"/>
          <w:b/>
          <w:color w:val="9D2235"/>
          <w:sz w:val="32"/>
          <w:szCs w:val="32"/>
          <w:highlight w:val="green"/>
        </w:rPr>
      </w:pPr>
      <w:r>
        <w:rPr>
          <w:rFonts w:ascii="Arial Nova" w:eastAsia="Arial Nova" w:hAnsi="Arial Nova" w:cs="Arial Nova"/>
          <w:b/>
          <w:color w:val="9D2235"/>
          <w:sz w:val="32"/>
          <w:szCs w:val="32"/>
        </w:rPr>
        <w:t xml:space="preserve">ENGL 1023: Composition II – </w:t>
      </w:r>
      <w:r>
        <w:rPr>
          <w:rFonts w:ascii="Arial Nova" w:eastAsia="Arial Nova" w:hAnsi="Arial Nova" w:cs="Arial Nova"/>
          <w:b/>
          <w:color w:val="9D2235"/>
          <w:sz w:val="32"/>
          <w:szCs w:val="32"/>
          <w:highlight w:val="green"/>
        </w:rPr>
        <w:t>[section number]</w:t>
      </w:r>
    </w:p>
    <w:p w14:paraId="457BB89B" w14:textId="77777777" w:rsidR="00D717C2" w:rsidRDefault="00246F8D">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[meeting time and place]</w:t>
      </w:r>
    </w:p>
    <w:p w14:paraId="3665DD2A" w14:textId="77777777" w:rsidR="00D717C2" w:rsidRDefault="00246F8D">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 xml:space="preserve">Term: </w:t>
      </w:r>
    </w:p>
    <w:p w14:paraId="7CE25957" w14:textId="77777777" w:rsidR="00D717C2" w:rsidRDefault="00D717C2">
      <w:pPr>
        <w:rPr>
          <w:rFonts w:ascii="Verdana" w:eastAsia="Verdana" w:hAnsi="Verdana" w:cs="Verdana"/>
        </w:rPr>
      </w:pPr>
    </w:p>
    <w:p w14:paraId="128A4A95" w14:textId="77777777" w:rsidR="00D717C2" w:rsidRDefault="00246F8D">
      <w:pPr>
        <w:rPr>
          <w:rFonts w:ascii="Verdana" w:eastAsia="Verdana" w:hAnsi="Verdana" w:cs="Verdana"/>
          <w:sz w:val="20"/>
          <w:szCs w:val="20"/>
          <w:highlight w:val="green"/>
        </w:rPr>
      </w:pPr>
      <w:r>
        <w:rPr>
          <w:rFonts w:ascii="Verdana" w:eastAsia="Verdana" w:hAnsi="Verdana" w:cs="Verdana"/>
          <w:b/>
          <w:sz w:val="20"/>
          <w:szCs w:val="20"/>
          <w:highlight w:val="green"/>
        </w:rPr>
        <w:t>Instructor:</w:t>
      </w:r>
      <w:r>
        <w:rPr>
          <w:rFonts w:ascii="Verdana" w:eastAsia="Verdana" w:hAnsi="Verdana" w:cs="Verdana"/>
          <w:sz w:val="20"/>
          <w:szCs w:val="20"/>
          <w:highlight w:val="green"/>
        </w:rPr>
        <w:t xml:space="preserve"> XXXXXXXXXX</w:t>
      </w:r>
    </w:p>
    <w:p w14:paraId="5E5BDFDD" w14:textId="77777777" w:rsidR="00D717C2" w:rsidRDefault="00246F8D">
      <w:pPr>
        <w:rPr>
          <w:rFonts w:ascii="Verdana" w:eastAsia="Verdana" w:hAnsi="Verdana" w:cs="Verdana"/>
          <w:sz w:val="20"/>
          <w:szCs w:val="20"/>
          <w:highlight w:val="green"/>
        </w:rPr>
      </w:pPr>
      <w:r>
        <w:rPr>
          <w:rFonts w:ascii="Verdana" w:eastAsia="Verdana" w:hAnsi="Verdana" w:cs="Verdana"/>
          <w:b/>
          <w:sz w:val="20"/>
          <w:szCs w:val="20"/>
          <w:highlight w:val="green"/>
        </w:rPr>
        <w:t>Office:</w:t>
      </w:r>
      <w:r>
        <w:rPr>
          <w:rFonts w:ascii="Verdana" w:eastAsia="Verdana" w:hAnsi="Verdana" w:cs="Verdana"/>
          <w:sz w:val="20"/>
          <w:szCs w:val="20"/>
          <w:highlight w:val="green"/>
        </w:rPr>
        <w:t xml:space="preserve"> [Please List Your Assigned Office Here]</w:t>
      </w:r>
    </w:p>
    <w:p w14:paraId="05A801CC" w14:textId="77777777" w:rsidR="00D717C2" w:rsidRDefault="00246F8D">
      <w:pPr>
        <w:rPr>
          <w:rFonts w:ascii="Verdana" w:eastAsia="Verdana" w:hAnsi="Verdana" w:cs="Verdana"/>
          <w:sz w:val="20"/>
          <w:szCs w:val="20"/>
          <w:highlight w:val="green"/>
        </w:rPr>
      </w:pPr>
      <w:r>
        <w:rPr>
          <w:rFonts w:ascii="Verdana" w:eastAsia="Verdana" w:hAnsi="Verdana" w:cs="Verdana"/>
          <w:b/>
          <w:sz w:val="20"/>
          <w:szCs w:val="20"/>
          <w:highlight w:val="green"/>
        </w:rPr>
        <w:t>Office Hours:</w:t>
      </w:r>
      <w:r>
        <w:rPr>
          <w:rFonts w:ascii="Verdana" w:eastAsia="Verdana" w:hAnsi="Verdana" w:cs="Verdana"/>
          <w:sz w:val="20"/>
          <w:szCs w:val="20"/>
          <w:highlight w:val="green"/>
        </w:rPr>
        <w:t xml:space="preserve"> [ALL INSTRUCTORS MUST LIST THREE HOURS PER WEEK]</w:t>
      </w:r>
    </w:p>
    <w:p w14:paraId="1959A0CA" w14:textId="77777777" w:rsidR="00D717C2" w:rsidRDefault="00246F8D">
      <w:pPr>
        <w:rPr>
          <w:rFonts w:ascii="Verdana" w:eastAsia="Verdana" w:hAnsi="Verdana" w:cs="Verdana"/>
          <w:sz w:val="20"/>
          <w:szCs w:val="20"/>
        </w:rPr>
      </w:pPr>
      <w:r>
        <w:rPr>
          <w:rFonts w:ascii="Verdana" w:eastAsia="Verdana" w:hAnsi="Verdana" w:cs="Verdana"/>
          <w:b/>
          <w:sz w:val="20"/>
          <w:szCs w:val="20"/>
          <w:highlight w:val="green"/>
        </w:rPr>
        <w:t>E-mail:</w:t>
      </w:r>
      <w:r>
        <w:rPr>
          <w:rFonts w:ascii="Verdana" w:eastAsia="Verdana" w:hAnsi="Verdana" w:cs="Verdana"/>
          <w:sz w:val="20"/>
          <w:szCs w:val="20"/>
          <w:highlight w:val="green"/>
        </w:rPr>
        <w:t xml:space="preserve"> XXXXXXX</w:t>
      </w:r>
    </w:p>
    <w:p w14:paraId="1E7A2945" w14:textId="77777777" w:rsidR="00D717C2" w:rsidRDefault="00D717C2">
      <w:pPr>
        <w:rPr>
          <w:rFonts w:ascii="Verdana" w:eastAsia="Verdana" w:hAnsi="Verdana" w:cs="Verdana"/>
        </w:rPr>
      </w:pPr>
    </w:p>
    <w:p w14:paraId="4F8E0545" w14:textId="77777777" w:rsidR="00D717C2" w:rsidRDefault="00246F8D">
      <w:pPr>
        <w:pStyle w:val="Heading2"/>
        <w:pBdr>
          <w:bottom w:val="single" w:sz="6" w:space="1" w:color="000000"/>
        </w:pBdr>
      </w:pPr>
      <w:r>
        <w:t>Course Overview and Required Texts</w:t>
      </w:r>
    </w:p>
    <w:p w14:paraId="166D13AB" w14:textId="77777777" w:rsidR="00D717C2" w:rsidRDefault="00D717C2">
      <w:pPr>
        <w:pBdr>
          <w:top w:val="nil"/>
          <w:left w:val="nil"/>
          <w:bottom w:val="nil"/>
          <w:right w:val="nil"/>
          <w:between w:val="nil"/>
        </w:pBdr>
        <w:rPr>
          <w:rFonts w:ascii="Verdana" w:eastAsia="Verdana" w:hAnsi="Verdana" w:cs="Verdana"/>
          <w:b/>
          <w:color w:val="000000"/>
          <w:sz w:val="24"/>
          <w:szCs w:val="24"/>
        </w:rPr>
      </w:pPr>
    </w:p>
    <w:p w14:paraId="7198344D" w14:textId="77777777" w:rsidR="00D717C2" w:rsidRDefault="00246F8D">
      <w:pPr>
        <w:pStyle w:val="Heading3"/>
      </w:pPr>
      <w:r>
        <w:t>Course Description</w:t>
      </w:r>
    </w:p>
    <w:p w14:paraId="771B5C1D" w14:textId="77777777" w:rsidR="00D717C2" w:rsidRDefault="00246F8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 this course, you will build on the writing and rhetorical skills developed in Composition I to explore how you can use genre to shape your argument. You will develop a definition of what a genre is, and how it works with audience and purpose to shape the writing around you. You will also learn how following genre conventions (rules) and bending a genre (breaking the conventions) can affect the way your composition is perceived.</w:t>
      </w:r>
    </w:p>
    <w:p w14:paraId="6FA9C556" w14:textId="77777777" w:rsidR="00D717C2" w:rsidRDefault="00D717C2">
      <w:pPr>
        <w:pBdr>
          <w:top w:val="nil"/>
          <w:left w:val="nil"/>
          <w:bottom w:val="nil"/>
          <w:right w:val="nil"/>
          <w:between w:val="nil"/>
        </w:pBdr>
        <w:rPr>
          <w:rFonts w:ascii="Verdana" w:eastAsia="Verdana" w:hAnsi="Verdana" w:cs="Verdana"/>
          <w:color w:val="000000"/>
          <w:sz w:val="20"/>
          <w:szCs w:val="20"/>
        </w:rPr>
      </w:pPr>
    </w:p>
    <w:p w14:paraId="5F04575F" w14:textId="77777777" w:rsidR="00D717C2" w:rsidRDefault="00246F8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You will complete four major assignments to deepen your understanding of genre and rhetoric. First, in the</w:t>
      </w:r>
      <w:r>
        <w:rPr>
          <w:rFonts w:ascii="Verdana" w:eastAsia="Verdana" w:hAnsi="Verdana" w:cs="Verdana"/>
          <w:b/>
          <w:color w:val="ED7B7B"/>
          <w:sz w:val="20"/>
          <w:szCs w:val="20"/>
        </w:rPr>
        <w:t xml:space="preserve"> </w:t>
      </w:r>
      <w:r>
        <w:rPr>
          <w:rFonts w:ascii="Verdana" w:eastAsia="Verdana" w:hAnsi="Verdana" w:cs="Verdana"/>
          <w:b/>
          <w:color w:val="9D2235"/>
          <w:sz w:val="20"/>
          <w:szCs w:val="20"/>
        </w:rPr>
        <w:t>genre analysis assignment</w:t>
      </w:r>
      <w:r>
        <w:rPr>
          <w:rFonts w:ascii="Verdana" w:eastAsia="Verdana" w:hAnsi="Verdana" w:cs="Verdana"/>
          <w:color w:val="000000"/>
          <w:sz w:val="20"/>
          <w:szCs w:val="20"/>
        </w:rPr>
        <w:t xml:space="preserve">, you will compare and analyze how genre remains the same </w:t>
      </w:r>
      <w:r>
        <w:rPr>
          <w:rFonts w:ascii="Verdana" w:eastAsia="Verdana" w:hAnsi="Verdana" w:cs="Verdana"/>
          <w:sz w:val="20"/>
          <w:szCs w:val="20"/>
        </w:rPr>
        <w:t>across examples</w:t>
      </w:r>
      <w:r>
        <w:rPr>
          <w:rFonts w:ascii="Verdana" w:eastAsia="Verdana" w:hAnsi="Verdana" w:cs="Verdana"/>
          <w:color w:val="000000"/>
          <w:sz w:val="20"/>
          <w:szCs w:val="20"/>
        </w:rPr>
        <w:t xml:space="preserve">. Then, with </w:t>
      </w:r>
      <w:r>
        <w:rPr>
          <w:rFonts w:ascii="Verdana" w:eastAsia="Verdana" w:hAnsi="Verdana" w:cs="Verdana"/>
          <w:b/>
          <w:color w:val="9D2235"/>
          <w:sz w:val="20"/>
          <w:szCs w:val="20"/>
        </w:rPr>
        <w:t>genre writing in context</w:t>
      </w:r>
      <w:r>
        <w:rPr>
          <w:rFonts w:ascii="Verdana" w:eastAsia="Verdana" w:hAnsi="Verdana" w:cs="Verdana"/>
          <w:color w:val="000000"/>
          <w:sz w:val="20"/>
          <w:szCs w:val="20"/>
        </w:rPr>
        <w:t xml:space="preserve">, you will select a genre and define its conventions by creating your own composition of that genre. You will create your own </w:t>
      </w:r>
      <w:r>
        <w:rPr>
          <w:rFonts w:ascii="Verdana" w:eastAsia="Verdana" w:hAnsi="Verdana" w:cs="Verdana"/>
          <w:b/>
          <w:color w:val="9D2235"/>
          <w:sz w:val="20"/>
          <w:szCs w:val="20"/>
        </w:rPr>
        <w:t>multi-genre advocacy campaign</w:t>
      </w:r>
      <w:r>
        <w:rPr>
          <w:rFonts w:ascii="Verdana" w:eastAsia="Verdana" w:hAnsi="Verdana" w:cs="Verdana"/>
          <w:color w:val="000000"/>
          <w:sz w:val="20"/>
          <w:szCs w:val="20"/>
        </w:rPr>
        <w:t xml:space="preserve"> where you will propose a topic to research and </w:t>
      </w:r>
      <w:proofErr w:type="gramStart"/>
      <w:r>
        <w:rPr>
          <w:rFonts w:ascii="Verdana" w:eastAsia="Verdana" w:hAnsi="Verdana" w:cs="Verdana"/>
          <w:sz w:val="20"/>
          <w:szCs w:val="20"/>
        </w:rPr>
        <w:t xml:space="preserve">advocate </w:t>
      </w:r>
      <w:r>
        <w:rPr>
          <w:rFonts w:ascii="Verdana" w:eastAsia="Verdana" w:hAnsi="Verdana" w:cs="Verdana"/>
          <w:color w:val="000000"/>
          <w:sz w:val="20"/>
          <w:szCs w:val="20"/>
        </w:rPr>
        <w:t xml:space="preserve"> for</w:t>
      </w:r>
      <w:proofErr w:type="gramEnd"/>
      <w:r>
        <w:rPr>
          <w:rFonts w:ascii="Verdana" w:eastAsia="Verdana" w:hAnsi="Verdana" w:cs="Verdana"/>
          <w:color w:val="000000"/>
          <w:sz w:val="20"/>
          <w:szCs w:val="20"/>
        </w:rPr>
        <w:t xml:space="preserve"> in different genres. Finally, you will curate </w:t>
      </w:r>
      <w:proofErr w:type="gramStart"/>
      <w:r>
        <w:rPr>
          <w:rFonts w:ascii="Verdana" w:eastAsia="Verdana" w:hAnsi="Verdana" w:cs="Verdana"/>
          <w:color w:val="000000"/>
          <w:sz w:val="20"/>
          <w:szCs w:val="20"/>
        </w:rPr>
        <w:t>all of</w:t>
      </w:r>
      <w:proofErr w:type="gramEnd"/>
      <w:r>
        <w:rPr>
          <w:rFonts w:ascii="Verdana" w:eastAsia="Verdana" w:hAnsi="Verdana" w:cs="Verdana"/>
          <w:color w:val="000000"/>
          <w:sz w:val="20"/>
          <w:szCs w:val="20"/>
        </w:rPr>
        <w:t xml:space="preserve"> your work – research, notes, drafts, revisions, etc. to create a reflective </w:t>
      </w:r>
      <w:r>
        <w:rPr>
          <w:rFonts w:ascii="Verdana" w:eastAsia="Verdana" w:hAnsi="Verdana" w:cs="Verdana"/>
          <w:b/>
          <w:color w:val="9D2235"/>
          <w:sz w:val="20"/>
          <w:szCs w:val="20"/>
        </w:rPr>
        <w:t>portfolio</w:t>
      </w:r>
      <w:r>
        <w:rPr>
          <w:rFonts w:ascii="Verdana" w:eastAsia="Verdana" w:hAnsi="Verdana" w:cs="Verdana"/>
          <w:color w:val="000000"/>
          <w:sz w:val="20"/>
          <w:szCs w:val="20"/>
        </w:rPr>
        <w:t>.</w:t>
      </w:r>
    </w:p>
    <w:p w14:paraId="4498BD57" w14:textId="77777777" w:rsidR="00D717C2" w:rsidRDefault="00D717C2">
      <w:pPr>
        <w:pBdr>
          <w:top w:val="nil"/>
          <w:left w:val="nil"/>
          <w:bottom w:val="nil"/>
          <w:right w:val="nil"/>
          <w:between w:val="nil"/>
        </w:pBdr>
        <w:rPr>
          <w:rFonts w:ascii="Verdana" w:eastAsia="Verdana" w:hAnsi="Verdana" w:cs="Verdana"/>
          <w:color w:val="000000"/>
          <w:sz w:val="20"/>
          <w:szCs w:val="20"/>
        </w:rPr>
        <w:sectPr w:rsidR="00D717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32A486AD" w14:textId="77777777" w:rsidR="00D717C2" w:rsidRDefault="00246F8D">
      <w:pPr>
        <w:pStyle w:val="Heading3"/>
        <w:sectPr w:rsidR="00D717C2">
          <w:type w:val="continuous"/>
          <w:pgSz w:w="12240" w:h="15840"/>
          <w:pgMar w:top="1440" w:right="1440" w:bottom="1440" w:left="1440" w:header="720" w:footer="720" w:gutter="0"/>
          <w:pgNumType w:start="1"/>
          <w:cols w:num="2" w:space="720" w:equalWidth="0">
            <w:col w:w="4320" w:space="720"/>
            <w:col w:w="4320" w:space="0"/>
          </w:cols>
        </w:sectPr>
      </w:pPr>
      <w:r>
        <w:t>Course Goals</w:t>
      </w:r>
    </w:p>
    <w:p w14:paraId="6CCF6D0B" w14:textId="77777777" w:rsidR="00D717C2" w:rsidRDefault="00246F8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By the end of this course, you will learn to:</w:t>
      </w:r>
    </w:p>
    <w:p w14:paraId="6C9722CC" w14:textId="77777777" w:rsidR="00D717C2" w:rsidRDefault="00246F8D">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Define what a genre </w:t>
      </w:r>
      <w:proofErr w:type="gramStart"/>
      <w:r>
        <w:rPr>
          <w:rFonts w:ascii="Verdana" w:eastAsia="Verdana" w:hAnsi="Verdana" w:cs="Verdana"/>
          <w:color w:val="000000"/>
          <w:sz w:val="20"/>
          <w:szCs w:val="20"/>
        </w:rPr>
        <w:t>is;</w:t>
      </w:r>
      <w:proofErr w:type="gramEnd"/>
    </w:p>
    <w:p w14:paraId="7D1EEA36" w14:textId="77777777" w:rsidR="00D717C2" w:rsidRDefault="00246F8D">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Explain how genres, audience, and purpose affect each other in </w:t>
      </w:r>
      <w:proofErr w:type="gramStart"/>
      <w:r>
        <w:rPr>
          <w:rFonts w:ascii="Verdana" w:eastAsia="Verdana" w:hAnsi="Verdana" w:cs="Verdana"/>
          <w:color w:val="000000"/>
          <w:sz w:val="20"/>
          <w:szCs w:val="20"/>
        </w:rPr>
        <w:t>composition;</w:t>
      </w:r>
      <w:proofErr w:type="gramEnd"/>
    </w:p>
    <w:p w14:paraId="260C0E6F" w14:textId="77777777" w:rsidR="00D717C2" w:rsidRDefault="00246F8D">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Produce a composition that follows and/or bends the conventions of a genre you </w:t>
      </w:r>
      <w:proofErr w:type="gramStart"/>
      <w:r>
        <w:rPr>
          <w:rFonts w:ascii="Verdana" w:eastAsia="Verdana" w:hAnsi="Verdana" w:cs="Verdana"/>
          <w:color w:val="000000"/>
          <w:sz w:val="20"/>
          <w:szCs w:val="20"/>
        </w:rPr>
        <w:t>choose;</w:t>
      </w:r>
      <w:proofErr w:type="gramEnd"/>
    </w:p>
    <w:p w14:paraId="379272B2" w14:textId="77777777" w:rsidR="00D717C2" w:rsidRDefault="00246F8D">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Justify why certain genres work well given the rhetorical </w:t>
      </w:r>
      <w:proofErr w:type="gramStart"/>
      <w:r>
        <w:rPr>
          <w:rFonts w:ascii="Verdana" w:eastAsia="Verdana" w:hAnsi="Verdana" w:cs="Verdana"/>
          <w:color w:val="000000"/>
          <w:sz w:val="20"/>
          <w:szCs w:val="20"/>
        </w:rPr>
        <w:t>situation;</w:t>
      </w:r>
      <w:proofErr w:type="gramEnd"/>
      <w:r>
        <w:rPr>
          <w:rFonts w:ascii="Verdana" w:eastAsia="Verdana" w:hAnsi="Verdana" w:cs="Verdana"/>
          <w:color w:val="000000"/>
          <w:sz w:val="20"/>
          <w:szCs w:val="20"/>
        </w:rPr>
        <w:t xml:space="preserve"> </w:t>
      </w:r>
    </w:p>
    <w:p w14:paraId="0846DD40" w14:textId="77777777" w:rsidR="00D717C2" w:rsidRDefault="00246F8D">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Create a multi-genre campaign to advocate for a researched issue of your </w:t>
      </w:r>
      <w:proofErr w:type="gramStart"/>
      <w:r>
        <w:rPr>
          <w:rFonts w:ascii="Verdana" w:eastAsia="Verdana" w:hAnsi="Verdana" w:cs="Verdana"/>
          <w:color w:val="000000"/>
          <w:sz w:val="20"/>
          <w:szCs w:val="20"/>
        </w:rPr>
        <w:t>choice;</w:t>
      </w:r>
      <w:proofErr w:type="gramEnd"/>
      <w:r>
        <w:rPr>
          <w:rFonts w:ascii="Verdana" w:eastAsia="Verdana" w:hAnsi="Verdana" w:cs="Verdana"/>
          <w:color w:val="000000"/>
          <w:sz w:val="20"/>
          <w:szCs w:val="20"/>
        </w:rPr>
        <w:t xml:space="preserve"> </w:t>
      </w:r>
    </w:p>
    <w:p w14:paraId="21A297C6" w14:textId="77777777" w:rsidR="00D717C2" w:rsidRDefault="00246F8D">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Develop a sense of critical and charitable feedback through peer </w:t>
      </w:r>
      <w:proofErr w:type="gramStart"/>
      <w:r>
        <w:rPr>
          <w:rFonts w:ascii="Verdana" w:eastAsia="Verdana" w:hAnsi="Verdana" w:cs="Verdana"/>
          <w:color w:val="000000"/>
          <w:sz w:val="20"/>
          <w:szCs w:val="20"/>
        </w:rPr>
        <w:t>review;</w:t>
      </w:r>
      <w:proofErr w:type="gramEnd"/>
      <w:r>
        <w:rPr>
          <w:rFonts w:ascii="Verdana" w:eastAsia="Verdana" w:hAnsi="Verdana" w:cs="Verdana"/>
          <w:color w:val="000000"/>
          <w:sz w:val="20"/>
          <w:szCs w:val="20"/>
        </w:rPr>
        <w:t xml:space="preserve"> </w:t>
      </w:r>
    </w:p>
    <w:p w14:paraId="75A55141" w14:textId="77777777" w:rsidR="00D717C2" w:rsidRDefault="00246F8D">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Revise your work so that your sentences and paragraphs follow logical punctuation and style; and</w:t>
      </w:r>
    </w:p>
    <w:p w14:paraId="622B3202" w14:textId="77777777" w:rsidR="00D717C2" w:rsidRDefault="00246F8D">
      <w:pPr>
        <w:numPr>
          <w:ilvl w:val="0"/>
          <w:numId w:val="7"/>
        </w:numPr>
        <w:pBdr>
          <w:top w:val="nil"/>
          <w:left w:val="nil"/>
          <w:bottom w:val="nil"/>
          <w:right w:val="nil"/>
          <w:between w:val="nil"/>
        </w:pBdr>
        <w:rPr>
          <w:rFonts w:ascii="Verdana" w:eastAsia="Verdana" w:hAnsi="Verdana" w:cs="Verdana"/>
          <w:color w:val="000000"/>
          <w:sz w:val="20"/>
          <w:szCs w:val="20"/>
        </w:rPr>
        <w:sectPr w:rsidR="00D717C2">
          <w:type w:val="continuous"/>
          <w:pgSz w:w="12240" w:h="15840"/>
          <w:pgMar w:top="1440" w:right="1440" w:bottom="1440" w:left="1440" w:header="720" w:footer="720" w:gutter="0"/>
          <w:pgNumType w:start="1"/>
          <w:cols w:space="720"/>
        </w:sectPr>
      </w:pPr>
      <w:r>
        <w:rPr>
          <w:rFonts w:ascii="Verdana" w:eastAsia="Verdana" w:hAnsi="Verdana" w:cs="Verdana"/>
          <w:color w:val="000000"/>
          <w:sz w:val="20"/>
          <w:szCs w:val="20"/>
        </w:rPr>
        <w:t>Use a consistent citation style to format the layout of your papers, document in-text citations, and organize references as guided by genre convention.</w:t>
      </w:r>
    </w:p>
    <w:p w14:paraId="2E2A5942" w14:textId="77777777" w:rsidR="00D717C2" w:rsidRDefault="00D717C2">
      <w:pPr>
        <w:rPr>
          <w:rFonts w:ascii="Verdana" w:eastAsia="Verdana" w:hAnsi="Verdana" w:cs="Verdana"/>
          <w:sz w:val="20"/>
          <w:szCs w:val="20"/>
        </w:rPr>
        <w:sectPr w:rsidR="00D717C2">
          <w:type w:val="continuous"/>
          <w:pgSz w:w="12240" w:h="15840"/>
          <w:pgMar w:top="1440" w:right="1440" w:bottom="1440" w:left="1440" w:header="720" w:footer="720" w:gutter="0"/>
          <w:pgNumType w:start="1"/>
          <w:cols w:space="720"/>
        </w:sectPr>
      </w:pPr>
    </w:p>
    <w:p w14:paraId="29AF0D59" w14:textId="77777777" w:rsidR="00D717C2" w:rsidRDefault="00D717C2">
      <w:pPr>
        <w:rPr>
          <w:rFonts w:ascii="Verdana" w:eastAsia="Verdana" w:hAnsi="Verdana" w:cs="Verdana"/>
          <w:i/>
          <w:color w:val="9D2235"/>
          <w:sz w:val="24"/>
          <w:szCs w:val="24"/>
        </w:rPr>
      </w:pPr>
    </w:p>
    <w:p w14:paraId="3B9FD70A" w14:textId="77777777" w:rsidR="00D717C2" w:rsidRDefault="00246F8D">
      <w:pPr>
        <w:rPr>
          <w:rFonts w:ascii="Verdana" w:eastAsia="Verdana" w:hAnsi="Verdana" w:cs="Verdana"/>
          <w:b/>
          <w:color w:val="9D2235"/>
          <w:sz w:val="24"/>
          <w:szCs w:val="24"/>
        </w:rPr>
      </w:pPr>
      <w:r>
        <w:br w:type="page"/>
      </w:r>
    </w:p>
    <w:p w14:paraId="7E096DF3" w14:textId="77777777" w:rsidR="00D717C2" w:rsidRDefault="00246F8D">
      <w:r>
        <w:rPr>
          <w:rFonts w:ascii="Verdana" w:eastAsia="Verdana" w:hAnsi="Verdana" w:cs="Verdana"/>
          <w:b/>
          <w:color w:val="9D2235"/>
          <w:sz w:val="24"/>
          <w:szCs w:val="24"/>
        </w:rPr>
        <w:lastRenderedPageBreak/>
        <w:t>Thinking Rhetorically about Audiences, Cultures, and Experiences</w:t>
      </w:r>
    </w:p>
    <w:p w14:paraId="4ACC02E1"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Writers write for audiences, and those audiences are almost never made up of people who think in the exact same ways that they do. Part of being an effective writer is understanding who your audience is and what their expectations are. As the semester progresses, you will write in a range of genres and for </w:t>
      </w:r>
      <w:proofErr w:type="gramStart"/>
      <w:r>
        <w:rPr>
          <w:rFonts w:ascii="Verdana" w:eastAsia="Verdana" w:hAnsi="Verdana" w:cs="Verdana"/>
          <w:sz w:val="20"/>
          <w:szCs w:val="20"/>
        </w:rPr>
        <w:t>a number of</w:t>
      </w:r>
      <w:proofErr w:type="gramEnd"/>
      <w:r>
        <w:rPr>
          <w:rFonts w:ascii="Verdana" w:eastAsia="Verdana" w:hAnsi="Verdana" w:cs="Verdana"/>
          <w:sz w:val="20"/>
          <w:szCs w:val="20"/>
        </w:rPr>
        <w:t xml:space="preserve"> different audiences. To help you learn how to do so effectively, we will read and engage with texts written by authors with a variety of backgrounds, cultures, and experiences.</w:t>
      </w:r>
    </w:p>
    <w:p w14:paraId="0F975878" w14:textId="77777777" w:rsidR="00D717C2" w:rsidRDefault="00D717C2">
      <w:pPr>
        <w:rPr>
          <w:rFonts w:ascii="Verdana" w:eastAsia="Verdana" w:hAnsi="Verdana" w:cs="Verdana"/>
          <w:sz w:val="20"/>
          <w:szCs w:val="20"/>
        </w:rPr>
      </w:pPr>
    </w:p>
    <w:p w14:paraId="3C29A832"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We will begin each major assignment with a reading that allows us to practice one or more of the skills we focus on in this course while also learning about the cultures and experiences of the author. For each of these texts, </w:t>
      </w:r>
      <w:proofErr w:type="gramStart"/>
      <w:r>
        <w:rPr>
          <w:rFonts w:ascii="Verdana" w:eastAsia="Verdana" w:hAnsi="Verdana" w:cs="Verdana"/>
          <w:sz w:val="20"/>
          <w:szCs w:val="20"/>
        </w:rPr>
        <w:t>we’ll</w:t>
      </w:r>
      <w:proofErr w:type="gramEnd"/>
      <w:r>
        <w:rPr>
          <w:rFonts w:ascii="Verdana" w:eastAsia="Verdana" w:hAnsi="Verdana" w:cs="Verdana"/>
          <w:sz w:val="20"/>
          <w:szCs w:val="20"/>
        </w:rPr>
        <w:t xml:space="preserve"> consider how the writer’s own experiences and their audiences’ expectations shape the decisions they make as writers. These texts will center cultural perspectives that help us better understand how all writing is grounded in lived experiences of the cultures we all come from and how those things impact our ability to communicate with our readers.</w:t>
      </w:r>
    </w:p>
    <w:p w14:paraId="25264D46" w14:textId="77777777" w:rsidR="00D717C2" w:rsidRDefault="00D717C2">
      <w:pPr>
        <w:pBdr>
          <w:top w:val="nil"/>
          <w:left w:val="nil"/>
          <w:bottom w:val="nil"/>
          <w:right w:val="nil"/>
          <w:between w:val="nil"/>
        </w:pBdr>
        <w:rPr>
          <w:rFonts w:ascii="Verdana" w:eastAsia="Verdana" w:hAnsi="Verdana" w:cs="Verdana"/>
          <w:b/>
          <w:color w:val="9D2235"/>
          <w:sz w:val="24"/>
          <w:szCs w:val="24"/>
        </w:rPr>
      </w:pPr>
    </w:p>
    <w:p w14:paraId="496F385E" w14:textId="77777777" w:rsidR="00D717C2" w:rsidRDefault="00246F8D">
      <w:pPr>
        <w:pStyle w:val="Heading3"/>
      </w:pPr>
      <w:r>
        <w:t>Course Textbook</w:t>
      </w:r>
    </w:p>
    <w:p w14:paraId="4AD241FE" w14:textId="77777777" w:rsidR="00D717C2" w:rsidRDefault="00246F8D">
      <w:pPr>
        <w:sectPr w:rsidR="00D717C2">
          <w:type w:val="continuous"/>
          <w:pgSz w:w="12240" w:h="15840"/>
          <w:pgMar w:top="1440" w:right="1440" w:bottom="1440" w:left="1440" w:header="720" w:footer="720" w:gutter="0"/>
          <w:pgNumType w:start="1"/>
          <w:cols w:space="720"/>
        </w:sectPr>
      </w:pPr>
      <w:r>
        <w:rPr>
          <w:i/>
        </w:rPr>
        <w:t xml:space="preserve">The Bedford Book of </w:t>
      </w:r>
      <w:proofErr w:type="gramStart"/>
      <w:r>
        <w:rPr>
          <w:i/>
        </w:rPr>
        <w:t>Genres</w:t>
      </w:r>
      <w:r>
        <w:t xml:space="preserve">  (</w:t>
      </w:r>
      <w:proofErr w:type="gramEnd"/>
      <w:r>
        <w:t>ISBN: 978-1-319-24508-5)</w:t>
      </w:r>
    </w:p>
    <w:p w14:paraId="7F3A90ED" w14:textId="77777777" w:rsidR="00D717C2" w:rsidRDefault="00D717C2">
      <w:pPr>
        <w:rPr>
          <w:rFonts w:ascii="Verdana" w:eastAsia="Verdana" w:hAnsi="Verdana" w:cs="Verdana"/>
          <w:b/>
          <w:color w:val="0070C0"/>
          <w:sz w:val="20"/>
          <w:szCs w:val="20"/>
        </w:rPr>
        <w:sectPr w:rsidR="00D717C2">
          <w:type w:val="continuous"/>
          <w:pgSz w:w="12240" w:h="15840"/>
          <w:pgMar w:top="1440" w:right="1440" w:bottom="1440" w:left="1440" w:header="720" w:footer="720" w:gutter="0"/>
          <w:pgNumType w:start="1"/>
          <w:cols w:num="2" w:space="720" w:equalWidth="0">
            <w:col w:w="4320" w:space="720"/>
            <w:col w:w="4320" w:space="0"/>
          </w:cols>
        </w:sectPr>
      </w:pPr>
    </w:p>
    <w:p w14:paraId="04D6C445" w14:textId="77777777" w:rsidR="00D717C2" w:rsidRDefault="00246F8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This text is</w:t>
      </w:r>
      <w:r>
        <w:rPr>
          <w:rFonts w:ascii="Verdana" w:eastAsia="Verdana" w:hAnsi="Verdana" w:cs="Verdana"/>
          <w:color w:val="000000"/>
          <w:sz w:val="20"/>
          <w:szCs w:val="20"/>
        </w:rPr>
        <w:t xml:space="preserve"> available as inclusive access textbooks via </w:t>
      </w:r>
      <w:proofErr w:type="spellStart"/>
      <w:r>
        <w:rPr>
          <w:rFonts w:ascii="Verdana" w:eastAsia="Verdana" w:hAnsi="Verdana" w:cs="Verdana"/>
          <w:color w:val="000000"/>
          <w:sz w:val="20"/>
          <w:szCs w:val="20"/>
        </w:rPr>
        <w:t>BlackBoard</w:t>
      </w:r>
      <w:proofErr w:type="spellEnd"/>
      <w:r>
        <w:rPr>
          <w:rFonts w:ascii="Verdana" w:eastAsia="Verdana" w:hAnsi="Verdana" w:cs="Verdana"/>
          <w:color w:val="000000"/>
          <w:sz w:val="20"/>
          <w:szCs w:val="20"/>
        </w:rPr>
        <w:t xml:space="preserve">. If you do not want inclusive access, please remember to “opt out’. </w:t>
      </w:r>
    </w:p>
    <w:p w14:paraId="3E343B65" w14:textId="77777777" w:rsidR="00D717C2" w:rsidRDefault="00D717C2">
      <w:pPr>
        <w:pStyle w:val="Heading3"/>
        <w:rPr>
          <w:i/>
          <w:sz w:val="22"/>
          <w:szCs w:val="22"/>
        </w:rPr>
      </w:pPr>
    </w:p>
    <w:p w14:paraId="74D77199" w14:textId="77777777" w:rsidR="00D717C2" w:rsidRDefault="00246F8D">
      <w:pPr>
        <w:rPr>
          <w:rFonts w:ascii="Verdana" w:eastAsia="Verdana" w:hAnsi="Verdana" w:cs="Verdana"/>
          <w:b/>
          <w:i/>
          <w:color w:val="9D2235"/>
        </w:rPr>
      </w:pPr>
      <w:r>
        <w:rPr>
          <w:rFonts w:ascii="Verdana" w:eastAsia="Verdana" w:hAnsi="Verdana" w:cs="Verdana"/>
          <w:b/>
          <w:color w:val="9D2235"/>
          <w:sz w:val="24"/>
          <w:szCs w:val="24"/>
        </w:rPr>
        <w:t>Assignment List</w:t>
      </w:r>
    </w:p>
    <w:p w14:paraId="082DE79B" w14:textId="77777777" w:rsidR="00D717C2" w:rsidRDefault="00246F8D">
      <w:pPr>
        <w:tabs>
          <w:tab w:val="left" w:pos="7200"/>
        </w:tabs>
        <w:rPr>
          <w:rFonts w:ascii="Verdana" w:eastAsia="Verdana" w:hAnsi="Verdana" w:cs="Verdana"/>
          <w:sz w:val="20"/>
          <w:szCs w:val="20"/>
        </w:rPr>
      </w:pPr>
      <w:r>
        <w:rPr>
          <w:rFonts w:ascii="Verdana" w:eastAsia="Verdana" w:hAnsi="Verdana" w:cs="Verdana"/>
          <w:sz w:val="20"/>
          <w:szCs w:val="20"/>
        </w:rPr>
        <w:t>Assignment #1: Genre Analysis</w:t>
      </w:r>
      <w:r>
        <w:rPr>
          <w:rFonts w:ascii="Verdana" w:eastAsia="Verdana" w:hAnsi="Verdana" w:cs="Verdana"/>
          <w:sz w:val="20"/>
          <w:szCs w:val="20"/>
        </w:rPr>
        <w:tab/>
        <w:t>20%</w:t>
      </w:r>
    </w:p>
    <w:p w14:paraId="641AE3DF" w14:textId="77777777" w:rsidR="00D717C2" w:rsidRDefault="00246F8D">
      <w:pPr>
        <w:tabs>
          <w:tab w:val="left" w:pos="7200"/>
        </w:tabs>
        <w:rPr>
          <w:rFonts w:ascii="Verdana" w:eastAsia="Verdana" w:hAnsi="Verdana" w:cs="Verdana"/>
          <w:sz w:val="20"/>
          <w:szCs w:val="20"/>
        </w:rPr>
      </w:pPr>
      <w:r>
        <w:rPr>
          <w:rFonts w:ascii="Verdana" w:eastAsia="Verdana" w:hAnsi="Verdana" w:cs="Verdana"/>
          <w:sz w:val="20"/>
          <w:szCs w:val="20"/>
        </w:rPr>
        <w:t>Assignment #2: Genre Writing in Context</w:t>
      </w:r>
      <w:r>
        <w:rPr>
          <w:rFonts w:ascii="Verdana" w:eastAsia="Verdana" w:hAnsi="Verdana" w:cs="Verdana"/>
          <w:sz w:val="20"/>
          <w:szCs w:val="20"/>
        </w:rPr>
        <w:tab/>
        <w:t>20%</w:t>
      </w:r>
    </w:p>
    <w:p w14:paraId="76A4D58C" w14:textId="77777777" w:rsidR="00D717C2" w:rsidRDefault="00246F8D">
      <w:pPr>
        <w:tabs>
          <w:tab w:val="left" w:pos="7200"/>
        </w:tabs>
        <w:rPr>
          <w:rFonts w:ascii="Verdana" w:eastAsia="Verdana" w:hAnsi="Verdana" w:cs="Verdana"/>
          <w:sz w:val="20"/>
          <w:szCs w:val="20"/>
        </w:rPr>
      </w:pPr>
      <w:r>
        <w:rPr>
          <w:rFonts w:ascii="Verdana" w:eastAsia="Verdana" w:hAnsi="Verdana" w:cs="Verdana"/>
          <w:sz w:val="20"/>
          <w:szCs w:val="20"/>
        </w:rPr>
        <w:t>Assignment #3: Multi-Genre Advocacy Group Project</w:t>
      </w:r>
      <w:r>
        <w:rPr>
          <w:rFonts w:ascii="Verdana" w:eastAsia="Verdana" w:hAnsi="Verdana" w:cs="Verdana"/>
          <w:sz w:val="20"/>
          <w:szCs w:val="20"/>
        </w:rPr>
        <w:tab/>
        <w:t>20%</w:t>
      </w:r>
    </w:p>
    <w:p w14:paraId="2CA15F83" w14:textId="77777777" w:rsidR="00D717C2" w:rsidRDefault="00246F8D">
      <w:pPr>
        <w:tabs>
          <w:tab w:val="left" w:pos="7200"/>
        </w:tabs>
        <w:rPr>
          <w:rFonts w:ascii="Verdana" w:eastAsia="Verdana" w:hAnsi="Verdana" w:cs="Verdana"/>
          <w:sz w:val="20"/>
          <w:szCs w:val="20"/>
        </w:rPr>
      </w:pPr>
      <w:r>
        <w:rPr>
          <w:rFonts w:ascii="Verdana" w:eastAsia="Verdana" w:hAnsi="Verdana" w:cs="Verdana"/>
          <w:sz w:val="20"/>
          <w:szCs w:val="20"/>
        </w:rPr>
        <w:t>Assignment #4: Curate and Reflect</w:t>
      </w:r>
      <w:r>
        <w:rPr>
          <w:rFonts w:ascii="Verdana" w:eastAsia="Verdana" w:hAnsi="Verdana" w:cs="Verdana"/>
          <w:sz w:val="20"/>
          <w:szCs w:val="20"/>
        </w:rPr>
        <w:tab/>
        <w:t>20%</w:t>
      </w:r>
      <w:r>
        <w:rPr>
          <w:rFonts w:ascii="Verdana" w:eastAsia="Verdana" w:hAnsi="Verdana" w:cs="Verdana"/>
          <w:sz w:val="20"/>
          <w:szCs w:val="20"/>
        </w:rPr>
        <w:tab/>
      </w:r>
    </w:p>
    <w:p w14:paraId="45D9DD9C" w14:textId="77777777" w:rsidR="00D717C2" w:rsidRDefault="00246F8D">
      <w:pPr>
        <w:tabs>
          <w:tab w:val="left" w:pos="7200"/>
        </w:tabs>
        <w:rPr>
          <w:rFonts w:ascii="Verdana" w:eastAsia="Verdana" w:hAnsi="Verdana" w:cs="Verdana"/>
          <w:sz w:val="20"/>
          <w:szCs w:val="20"/>
        </w:rPr>
      </w:pPr>
      <w:r>
        <w:rPr>
          <w:rFonts w:ascii="Verdana" w:eastAsia="Verdana" w:hAnsi="Verdana" w:cs="Verdana"/>
          <w:sz w:val="20"/>
          <w:szCs w:val="20"/>
        </w:rPr>
        <w:t>Weekly Assignments</w:t>
      </w:r>
      <w:r>
        <w:rPr>
          <w:rFonts w:ascii="Verdana" w:eastAsia="Verdana" w:hAnsi="Verdana" w:cs="Verdana"/>
          <w:sz w:val="20"/>
          <w:szCs w:val="20"/>
        </w:rPr>
        <w:tab/>
        <w:t>20%</w:t>
      </w:r>
    </w:p>
    <w:p w14:paraId="52178C47" w14:textId="77777777" w:rsidR="00D717C2" w:rsidRDefault="00246F8D">
      <w:pPr>
        <w:tabs>
          <w:tab w:val="left" w:pos="7200"/>
        </w:tabs>
        <w:rPr>
          <w:rFonts w:ascii="Verdana" w:eastAsia="Verdana" w:hAnsi="Verdana" w:cs="Verdana"/>
          <w:color w:val="000000"/>
          <w:sz w:val="20"/>
          <w:szCs w:val="20"/>
        </w:rPr>
      </w:pPr>
      <w:r>
        <w:rPr>
          <w:rFonts w:ascii="Verdana" w:eastAsia="Verdana" w:hAnsi="Verdana" w:cs="Verdana"/>
          <w:b/>
          <w:sz w:val="20"/>
          <w:szCs w:val="20"/>
        </w:rPr>
        <w:t xml:space="preserve">Total Course Points: </w:t>
      </w:r>
      <w:r>
        <w:rPr>
          <w:rFonts w:ascii="Verdana" w:eastAsia="Verdana" w:hAnsi="Verdana" w:cs="Verdana"/>
          <w:b/>
          <w:sz w:val="20"/>
          <w:szCs w:val="20"/>
        </w:rPr>
        <w:tab/>
        <w:t>100%</w:t>
      </w:r>
    </w:p>
    <w:p w14:paraId="6C6D5B21" w14:textId="77777777" w:rsidR="00D717C2" w:rsidRDefault="00D717C2">
      <w:pPr>
        <w:pBdr>
          <w:top w:val="nil"/>
          <w:left w:val="nil"/>
          <w:bottom w:val="nil"/>
          <w:right w:val="nil"/>
          <w:between w:val="nil"/>
        </w:pBdr>
        <w:rPr>
          <w:rFonts w:ascii="Verdana" w:eastAsia="Verdana" w:hAnsi="Verdana" w:cs="Verdana"/>
          <w:b/>
          <w:color w:val="000000"/>
          <w:sz w:val="20"/>
          <w:szCs w:val="20"/>
        </w:rPr>
      </w:pPr>
    </w:p>
    <w:p w14:paraId="3A4DEAF0" w14:textId="77777777" w:rsidR="00D717C2" w:rsidRDefault="00246F8D">
      <w:pPr>
        <w:pStyle w:val="Heading4"/>
        <w:rPr>
          <w:b/>
        </w:rPr>
      </w:pPr>
      <w:r>
        <w:t>Assignment 1: Genre Analysis</w:t>
      </w:r>
    </w:p>
    <w:p w14:paraId="5A3ACD08" w14:textId="77777777" w:rsidR="00D717C2" w:rsidRDefault="00246F8D">
      <w:pPr>
        <w:rPr>
          <w:rFonts w:ascii="Verdana" w:eastAsia="Verdana" w:hAnsi="Verdana" w:cs="Verdana"/>
          <w:color w:val="9D2235"/>
          <w:sz w:val="20"/>
          <w:szCs w:val="20"/>
        </w:rPr>
      </w:pPr>
      <w:r>
        <w:rPr>
          <w:rFonts w:ascii="Verdana" w:eastAsia="Verdana" w:hAnsi="Verdana" w:cs="Verdana"/>
          <w:sz w:val="20"/>
          <w:szCs w:val="20"/>
        </w:rPr>
        <w:t>The purpose of this assignment</w:t>
      </w:r>
      <w:r>
        <w:rPr>
          <w:rFonts w:ascii="Verdana" w:eastAsia="Verdana" w:hAnsi="Verdana" w:cs="Verdana"/>
          <w:sz w:val="24"/>
          <w:szCs w:val="24"/>
        </w:rPr>
        <w:t xml:space="preserve"> </w:t>
      </w:r>
      <w:r>
        <w:rPr>
          <w:rFonts w:ascii="Verdana" w:eastAsia="Verdana" w:hAnsi="Verdana" w:cs="Verdana"/>
          <w:sz w:val="20"/>
          <w:szCs w:val="20"/>
        </w:rPr>
        <w:t xml:space="preserve">is to demonstrate that you can define and analyze a genre. To do this, </w:t>
      </w:r>
      <w:proofErr w:type="gramStart"/>
      <w:r>
        <w:rPr>
          <w:rFonts w:ascii="Verdana" w:eastAsia="Verdana" w:hAnsi="Verdana" w:cs="Verdana"/>
          <w:sz w:val="20"/>
          <w:szCs w:val="20"/>
        </w:rPr>
        <w:t>you’ll</w:t>
      </w:r>
      <w:proofErr w:type="gramEnd"/>
      <w:r>
        <w:rPr>
          <w:rFonts w:ascii="Verdana" w:eastAsia="Verdana" w:hAnsi="Verdana" w:cs="Verdana"/>
          <w:sz w:val="20"/>
          <w:szCs w:val="20"/>
        </w:rPr>
        <w:t xml:space="preserve"> need to find three (3) examples of that genre; these examples should focus on similar topics. You will introduce and define the genre, compare the three examples, and discuss commonalities in the genre that exist among all of them. You can also discuss any differences that exist and explain why that might be.</w:t>
      </w:r>
    </w:p>
    <w:p w14:paraId="1CD88F90" w14:textId="77777777" w:rsidR="00D717C2" w:rsidRDefault="00D717C2">
      <w:pPr>
        <w:spacing w:line="259" w:lineRule="auto"/>
        <w:rPr>
          <w:rFonts w:ascii="Verdana" w:eastAsia="Verdana" w:hAnsi="Verdana" w:cs="Verdana"/>
          <w:color w:val="0070C0"/>
          <w:sz w:val="20"/>
          <w:szCs w:val="20"/>
        </w:rPr>
      </w:pPr>
    </w:p>
    <w:p w14:paraId="3B08511E" w14:textId="77777777" w:rsidR="00D717C2" w:rsidRDefault="00246F8D">
      <w:pPr>
        <w:pStyle w:val="Heading4"/>
      </w:pPr>
      <w:r>
        <w:t>Assignment 2: Genre Writing in Context</w:t>
      </w:r>
    </w:p>
    <w:p w14:paraId="491CC284"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The purpose of this assignment is to demonstrate that you can explain a genre of your choice, compose your own example of that genre, and justify how your example conforms (or successfully bends) the genre conventions. To do this, you will choose a genre, define that genre, create an example of that genre, and explain why your text belongs to the genre </w:t>
      </w:r>
      <w:proofErr w:type="gramStart"/>
      <w:r>
        <w:rPr>
          <w:rFonts w:ascii="Verdana" w:eastAsia="Verdana" w:hAnsi="Verdana" w:cs="Verdana"/>
          <w:sz w:val="20"/>
          <w:szCs w:val="20"/>
        </w:rPr>
        <w:t>you’ve</w:t>
      </w:r>
      <w:proofErr w:type="gramEnd"/>
      <w:r>
        <w:rPr>
          <w:rFonts w:ascii="Verdana" w:eastAsia="Verdana" w:hAnsi="Verdana" w:cs="Verdana"/>
          <w:sz w:val="20"/>
          <w:szCs w:val="20"/>
        </w:rPr>
        <w:t xml:space="preserve"> chosen.</w:t>
      </w:r>
    </w:p>
    <w:p w14:paraId="6F5F1AE4" w14:textId="77777777" w:rsidR="00D717C2" w:rsidRDefault="00D717C2">
      <w:pPr>
        <w:spacing w:line="259" w:lineRule="auto"/>
        <w:rPr>
          <w:rFonts w:ascii="Verdana" w:eastAsia="Verdana" w:hAnsi="Verdana" w:cs="Verdana"/>
          <w:color w:val="0070C0"/>
          <w:sz w:val="20"/>
          <w:szCs w:val="20"/>
        </w:rPr>
      </w:pPr>
    </w:p>
    <w:p w14:paraId="2E978DF9" w14:textId="77777777" w:rsidR="00D717C2" w:rsidRDefault="00246F8D">
      <w:pPr>
        <w:pStyle w:val="Heading4"/>
        <w:rPr>
          <w:b/>
        </w:rPr>
      </w:pPr>
      <w:r>
        <w:t>Assignment 3: Group Advocacy Campaign</w:t>
      </w:r>
    </w:p>
    <w:p w14:paraId="072E47BA"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The purpose of this assignment is to create a coherent advocacy campaign using a variety of texts and genres with a group of your peers. You will also compose a cover letter that introduces your group, your topic, your specific purpose, and your texts. This </w:t>
      </w:r>
      <w:proofErr w:type="spellStart"/>
      <w:r>
        <w:rPr>
          <w:rFonts w:ascii="Verdana" w:eastAsia="Verdana" w:hAnsi="Verdana" w:cs="Verdana"/>
          <w:sz w:val="20"/>
          <w:szCs w:val="20"/>
        </w:rPr>
        <w:t>campaignwill</w:t>
      </w:r>
      <w:proofErr w:type="spellEnd"/>
      <w:r>
        <w:rPr>
          <w:rFonts w:ascii="Verdana" w:eastAsia="Verdana" w:hAnsi="Verdana" w:cs="Verdana"/>
          <w:sz w:val="20"/>
          <w:szCs w:val="20"/>
        </w:rPr>
        <w:t xml:space="preserve"> be comprised of three (or four) texts from different genres that you create on a topic of your choice. Like any good campaign, the three (or four) texts will share the same general message in ways that make sense given the </w:t>
      </w:r>
      <w:proofErr w:type="gramStart"/>
      <w:r>
        <w:rPr>
          <w:rFonts w:ascii="Verdana" w:eastAsia="Verdana" w:hAnsi="Verdana" w:cs="Verdana"/>
          <w:sz w:val="20"/>
          <w:szCs w:val="20"/>
        </w:rPr>
        <w:t>particular genres</w:t>
      </w:r>
      <w:proofErr w:type="gramEnd"/>
      <w:r>
        <w:rPr>
          <w:rFonts w:ascii="Verdana" w:eastAsia="Verdana" w:hAnsi="Verdana" w:cs="Verdana"/>
          <w:sz w:val="20"/>
          <w:szCs w:val="20"/>
        </w:rPr>
        <w:t xml:space="preserve">, audiences, and contexts. Each member of the group will choose their own genre and create a text within that genre </w:t>
      </w:r>
      <w:r>
        <w:rPr>
          <w:rFonts w:ascii="Verdana" w:eastAsia="Verdana" w:hAnsi="Verdana" w:cs="Verdana"/>
          <w:sz w:val="20"/>
          <w:szCs w:val="20"/>
        </w:rPr>
        <w:lastRenderedPageBreak/>
        <w:t>that communicates the group’s shared message. Together, these texts should create a coherent, cohesive campaign.</w:t>
      </w:r>
    </w:p>
    <w:p w14:paraId="15825BE0" w14:textId="77777777" w:rsidR="00D717C2" w:rsidRDefault="00D717C2">
      <w:pPr>
        <w:spacing w:line="259" w:lineRule="auto"/>
        <w:rPr>
          <w:rFonts w:ascii="Verdana" w:eastAsia="Verdana" w:hAnsi="Verdana" w:cs="Verdana"/>
          <w:color w:val="0070C0"/>
          <w:sz w:val="20"/>
          <w:szCs w:val="20"/>
        </w:rPr>
      </w:pPr>
    </w:p>
    <w:p w14:paraId="450B67C8" w14:textId="77777777" w:rsidR="00D717C2" w:rsidRDefault="00246F8D">
      <w:pPr>
        <w:pStyle w:val="Heading4"/>
        <w:rPr>
          <w:b/>
        </w:rPr>
      </w:pPr>
      <w:bookmarkStart w:id="0" w:name="_heading=h.v6i8pkuajkuv" w:colFirst="0" w:colLast="0"/>
      <w:bookmarkEnd w:id="0"/>
      <w:r>
        <w:t>Assignment 4: Portfolio</w:t>
      </w:r>
    </w:p>
    <w:p w14:paraId="61994177"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much </w:t>
      </w:r>
      <w:proofErr w:type="gramStart"/>
      <w:r>
        <w:rPr>
          <w:rFonts w:ascii="Verdana" w:eastAsia="Verdana" w:hAnsi="Verdana" w:cs="Verdana"/>
          <w:sz w:val="20"/>
          <w:szCs w:val="20"/>
        </w:rPr>
        <w:t>you’ve</w:t>
      </w:r>
      <w:proofErr w:type="gramEnd"/>
      <w:r>
        <w:rPr>
          <w:rFonts w:ascii="Verdana" w:eastAsia="Verdana" w:hAnsi="Verdana" w:cs="Verdana"/>
          <w:sz w:val="20"/>
          <w:szCs w:val="20"/>
        </w:rPr>
        <w:t xml:space="preserve"> grown as a writer throughout the semester. With guidance from your instructor, you will curate the content in your portfolio and reflect on your work this semester.</w:t>
      </w:r>
    </w:p>
    <w:p w14:paraId="4F715BF4" w14:textId="77777777" w:rsidR="00D717C2" w:rsidRDefault="00D717C2">
      <w:pPr>
        <w:rPr>
          <w:rFonts w:ascii="Verdana" w:eastAsia="Verdana" w:hAnsi="Verdana" w:cs="Verdana"/>
          <w:sz w:val="20"/>
          <w:szCs w:val="20"/>
        </w:rPr>
      </w:pPr>
    </w:p>
    <w:p w14:paraId="4AE184CB" w14:textId="77777777" w:rsidR="00D717C2" w:rsidRDefault="00246F8D">
      <w:pPr>
        <w:pStyle w:val="Heading3"/>
      </w:pPr>
      <w:r>
        <w:t>Course Grading Scale</w:t>
      </w:r>
    </w:p>
    <w:p w14:paraId="48B041D4" w14:textId="77777777" w:rsidR="00D717C2" w:rsidRDefault="00246F8D">
      <w:pPr>
        <w:rPr>
          <w:rFonts w:ascii="Verdana" w:eastAsia="Verdana" w:hAnsi="Verdana" w:cs="Verdana"/>
          <w:sz w:val="20"/>
          <w:szCs w:val="20"/>
        </w:rPr>
        <w:sectPr w:rsidR="00D717C2">
          <w:type w:val="continuous"/>
          <w:pgSz w:w="12240" w:h="15840"/>
          <w:pgMar w:top="1440" w:right="1440" w:bottom="1440" w:left="1440" w:header="720" w:footer="720" w:gutter="0"/>
          <w:pgNumType w:start="1"/>
          <w:cols w:space="720"/>
        </w:sectPr>
      </w:pPr>
      <w:r>
        <w:rPr>
          <w:rFonts w:ascii="Verdana" w:eastAsia="Verdana" w:hAnsi="Verdana" w:cs="Verdana"/>
          <w:sz w:val="20"/>
          <w:szCs w:val="20"/>
        </w:rPr>
        <w:t xml:space="preserve">This course uses a grading contract so for an in-depth explanation of the course grading scale, please see the Grading Contract document. If you complete your major assignments, including the portfolio, and </w:t>
      </w:r>
      <w:proofErr w:type="gramStart"/>
      <w:r>
        <w:rPr>
          <w:rFonts w:ascii="Verdana" w:eastAsia="Verdana" w:hAnsi="Verdana" w:cs="Verdana"/>
          <w:sz w:val="20"/>
          <w:szCs w:val="20"/>
        </w:rPr>
        <w:t>the majority of</w:t>
      </w:r>
      <w:proofErr w:type="gramEnd"/>
      <w:r>
        <w:rPr>
          <w:rFonts w:ascii="Verdana" w:eastAsia="Verdana" w:hAnsi="Verdana" w:cs="Verdana"/>
          <w:sz w:val="20"/>
          <w:szCs w:val="20"/>
        </w:rPr>
        <w:t xml:space="preserve"> your weekly assignments (as discussed in the grading contract on the following page), you will receive an “A” in the course. Grades below a “A” are a result of not completing all weekly assignments or failing to properly complete a major assignment. Absences may also affect your grade; please see below.</w:t>
      </w:r>
    </w:p>
    <w:p w14:paraId="2CDA32F1" w14:textId="77777777" w:rsidR="00D717C2" w:rsidRDefault="00D717C2">
      <w:pPr>
        <w:rPr>
          <w:rFonts w:ascii="Verdana" w:eastAsia="Verdana" w:hAnsi="Verdana" w:cs="Verdana"/>
          <w:sz w:val="20"/>
          <w:szCs w:val="20"/>
        </w:rPr>
        <w:sectPr w:rsidR="00D717C2">
          <w:type w:val="continuous"/>
          <w:pgSz w:w="12240" w:h="15840"/>
          <w:pgMar w:top="1440" w:right="1440" w:bottom="1440" w:left="1440" w:header="720" w:footer="720" w:gutter="0"/>
          <w:pgNumType w:start="1"/>
          <w:cols w:num="2" w:space="720" w:equalWidth="0">
            <w:col w:w="4320" w:space="720"/>
            <w:col w:w="4320" w:space="0"/>
          </w:cols>
        </w:sectPr>
      </w:pPr>
    </w:p>
    <w:p w14:paraId="49E1019F" w14:textId="77777777" w:rsidR="00D717C2" w:rsidRDefault="00246F8D">
      <w:pPr>
        <w:pStyle w:val="Heading2"/>
        <w:sectPr w:rsidR="00D717C2">
          <w:footerReference w:type="default" r:id="rId14"/>
          <w:type w:val="continuous"/>
          <w:pgSz w:w="12240" w:h="15840"/>
          <w:pgMar w:top="1440" w:right="1440" w:bottom="1440" w:left="1440" w:header="720" w:footer="720" w:gutter="0"/>
          <w:pgNumType w:start="3"/>
          <w:cols w:space="720"/>
        </w:sectPr>
      </w:pPr>
      <w:r>
        <w:t>Course Policies</w:t>
      </w:r>
    </w:p>
    <w:p w14:paraId="580801D5" w14:textId="77777777" w:rsidR="00D717C2" w:rsidRDefault="00D717C2">
      <w:pPr>
        <w:pBdr>
          <w:top w:val="single" w:sz="4" w:space="1" w:color="000000"/>
          <w:left w:val="nil"/>
          <w:bottom w:val="nil"/>
          <w:right w:val="nil"/>
          <w:between w:val="nil"/>
        </w:pBdr>
        <w:rPr>
          <w:rFonts w:ascii="Verdana" w:eastAsia="Verdana" w:hAnsi="Verdana" w:cs="Verdana"/>
          <w:b/>
          <w:color w:val="000000"/>
          <w:sz w:val="24"/>
          <w:szCs w:val="24"/>
        </w:rPr>
      </w:pPr>
    </w:p>
    <w:p w14:paraId="463B36C0" w14:textId="77777777" w:rsidR="00D717C2" w:rsidRDefault="00246F8D">
      <w:pPr>
        <w:pStyle w:val="Heading3"/>
      </w:pPr>
      <w:r>
        <w:t>Disabilities</w:t>
      </w:r>
    </w:p>
    <w:p w14:paraId="68B02C94"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w:t>
      </w:r>
      <w:proofErr w:type="gramStart"/>
      <w:r>
        <w:rPr>
          <w:rFonts w:ascii="Verdana" w:eastAsia="Verdana" w:hAnsi="Verdana" w:cs="Verdana"/>
          <w:sz w:val="20"/>
          <w:szCs w:val="20"/>
        </w:rPr>
        <w:t>make arrangements</w:t>
      </w:r>
      <w:proofErr w:type="gramEnd"/>
      <w:r>
        <w:rPr>
          <w:rFonts w:ascii="Verdana" w:eastAsia="Verdana" w:hAnsi="Verdana" w:cs="Verdana"/>
          <w:sz w:val="20"/>
          <w:szCs w:val="20"/>
        </w:rPr>
        <w:t xml:space="preserve"> for necessary classroom adjustments. Please note, you must first verify your eligibility for these through the Center for Educational Access. Visit </w:t>
      </w:r>
      <w:hyperlink r:id="rId15">
        <w:r>
          <w:rPr>
            <w:rFonts w:ascii="Verdana" w:eastAsia="Verdana" w:hAnsi="Verdana" w:cs="Verdana"/>
            <w:sz w:val="20"/>
            <w:szCs w:val="20"/>
          </w:rPr>
          <w:t>http://cea.uark.edu</w:t>
        </w:r>
      </w:hyperlink>
      <w:r>
        <w:rPr>
          <w:rFonts w:ascii="Verdana" w:eastAsia="Verdana" w:hAnsi="Verdana" w:cs="Verdana"/>
          <w:sz w:val="20"/>
          <w:szCs w:val="20"/>
        </w:rPr>
        <w:t xml:space="preserve"> for more information on registration </w:t>
      </w:r>
      <w:proofErr w:type="gramStart"/>
      <w:r>
        <w:rPr>
          <w:rFonts w:ascii="Verdana" w:eastAsia="Verdana" w:hAnsi="Verdana" w:cs="Verdana"/>
          <w:sz w:val="20"/>
          <w:szCs w:val="20"/>
        </w:rPr>
        <w:t>procedures, or</w:t>
      </w:r>
      <w:proofErr w:type="gramEnd"/>
      <w:r>
        <w:rPr>
          <w:rFonts w:ascii="Verdana" w:eastAsia="Verdana" w:hAnsi="Verdana" w:cs="Verdana"/>
          <w:sz w:val="20"/>
          <w:szCs w:val="20"/>
        </w:rPr>
        <w:t xml:space="preserve"> contact them at </w:t>
      </w:r>
      <w:hyperlink r:id="rId16">
        <w:r>
          <w:rPr>
            <w:rFonts w:ascii="Verdana" w:eastAsia="Verdana" w:hAnsi="Verdana" w:cs="Verdana"/>
            <w:color w:val="1155CC"/>
            <w:sz w:val="20"/>
            <w:szCs w:val="20"/>
            <w:u w:val="single"/>
          </w:rPr>
          <w:t>ada@uark.edu</w:t>
        </w:r>
      </w:hyperlink>
      <w:r>
        <w:rPr>
          <w:rFonts w:ascii="Verdana" w:eastAsia="Verdana" w:hAnsi="Verdana" w:cs="Verdana"/>
          <w:sz w:val="20"/>
          <w:szCs w:val="20"/>
        </w:rPr>
        <w:t xml:space="preserve"> or 479-575-3104.</w:t>
      </w:r>
    </w:p>
    <w:p w14:paraId="49AB18E2" w14:textId="77777777" w:rsidR="00D717C2" w:rsidRDefault="00D717C2">
      <w:pPr>
        <w:pBdr>
          <w:top w:val="nil"/>
          <w:left w:val="nil"/>
          <w:bottom w:val="nil"/>
          <w:right w:val="nil"/>
          <w:between w:val="nil"/>
        </w:pBdr>
        <w:rPr>
          <w:rFonts w:ascii="Verdana" w:eastAsia="Verdana" w:hAnsi="Verdana" w:cs="Verdana"/>
          <w:b/>
          <w:color w:val="9D2235"/>
          <w:sz w:val="20"/>
          <w:szCs w:val="20"/>
        </w:rPr>
      </w:pPr>
    </w:p>
    <w:p w14:paraId="43E67E41" w14:textId="77777777" w:rsidR="00D717C2" w:rsidRDefault="00246F8D">
      <w:pPr>
        <w:pStyle w:val="Heading3"/>
      </w:pPr>
      <w:r>
        <w:t>Discrimination and Sexual Harassment</w:t>
      </w:r>
    </w:p>
    <w:p w14:paraId="7C864985" w14:textId="77777777" w:rsidR="00D717C2" w:rsidRDefault="00246F8D">
      <w:pPr>
        <w:widowControl w:val="0"/>
        <w:rPr>
          <w:rFonts w:ascii="Verdana" w:eastAsia="Verdana" w:hAnsi="Verdana" w:cs="Verdana"/>
        </w:rPr>
      </w:pPr>
      <w:r>
        <w:rPr>
          <w:rFonts w:ascii="Verdana" w:eastAsia="Verdana" w:hAnsi="Verdana" w:cs="Verdana"/>
          <w:sz w:val="20"/>
          <w:szCs w:val="20"/>
        </w:rPr>
        <w:t xml:space="preserve">Anyone experiencing discrimination and/or sexual harassment while at the university may report it to The Equal Opportunity, Compliance, and Title IX office. Reports may be made by the person experiencing the harassment or by a third party, such as a witness to the harassment or someone who is told of the harassment. For more information and to report allegations of discrimination and/or sexual harassment, follow this link: </w:t>
      </w:r>
      <w:hyperlink r:id="rId17">
        <w:r>
          <w:rPr>
            <w:rFonts w:ascii="Verdana" w:eastAsia="Verdana" w:hAnsi="Verdana" w:cs="Verdana"/>
            <w:color w:val="1155CC"/>
            <w:sz w:val="20"/>
            <w:szCs w:val="20"/>
            <w:u w:val="single"/>
          </w:rPr>
          <w:t>https://oeoc.uark.edu/reporting/index.php</w:t>
        </w:r>
      </w:hyperlink>
      <w:r>
        <w:rPr>
          <w:rFonts w:ascii="Verdana" w:eastAsia="Verdana" w:hAnsi="Verdana" w:cs="Verdana"/>
          <w:sz w:val="20"/>
          <w:szCs w:val="20"/>
        </w:rPr>
        <w:t>. You can also contact the Office of Equal Opportunity, Compliance, and Title IX at 346 N. West Avenue (West Avenue Annex), 479-575-4019 (voice) or 479-575-3646 (</w:t>
      </w:r>
      <w:proofErr w:type="spellStart"/>
      <w:r>
        <w:rPr>
          <w:rFonts w:ascii="Verdana" w:eastAsia="Verdana" w:hAnsi="Verdana" w:cs="Verdana"/>
          <w:sz w:val="20"/>
          <w:szCs w:val="20"/>
        </w:rPr>
        <w:t>tdd</w:t>
      </w:r>
      <w:proofErr w:type="spellEnd"/>
      <w:r>
        <w:rPr>
          <w:rFonts w:ascii="Verdana" w:eastAsia="Verdana" w:hAnsi="Verdana" w:cs="Verdana"/>
          <w:sz w:val="20"/>
          <w:szCs w:val="20"/>
        </w:rPr>
        <w:t>).</w:t>
      </w:r>
    </w:p>
    <w:p w14:paraId="46BF5F37" w14:textId="77777777" w:rsidR="00D717C2" w:rsidRDefault="00D717C2">
      <w:pPr>
        <w:widowControl w:val="0"/>
        <w:rPr>
          <w:rFonts w:ascii="Verdana" w:eastAsia="Verdana" w:hAnsi="Verdana" w:cs="Verdana"/>
        </w:rPr>
      </w:pPr>
    </w:p>
    <w:p w14:paraId="36B48A09" w14:textId="77777777" w:rsidR="00D717C2" w:rsidRDefault="00246F8D">
      <w:pPr>
        <w:pStyle w:val="Heading3"/>
      </w:pPr>
      <w:r>
        <w:t>Course Recording Policy</w:t>
      </w:r>
    </w:p>
    <w:p w14:paraId="472058EE"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Tape-recording and/or any other form of electronic capturing of lectures is expressly forbidden without prior permission of the instructor. </w:t>
      </w:r>
    </w:p>
    <w:p w14:paraId="3F007E40" w14:textId="77777777" w:rsidR="00D717C2" w:rsidRDefault="00D717C2">
      <w:pPr>
        <w:ind w:left="1440"/>
        <w:rPr>
          <w:rFonts w:ascii="Verdana" w:eastAsia="Verdana" w:hAnsi="Verdana" w:cs="Verdana"/>
          <w:sz w:val="20"/>
          <w:szCs w:val="20"/>
        </w:rPr>
      </w:pPr>
    </w:p>
    <w:p w14:paraId="10F82449" w14:textId="77777777" w:rsidR="00D717C2" w:rsidRDefault="00246F8D">
      <w:pPr>
        <w:rPr>
          <w:rFonts w:ascii="Verdana" w:eastAsia="Verdana" w:hAnsi="Verdana" w:cs="Verdana"/>
          <w:sz w:val="20"/>
          <w:szCs w:val="20"/>
        </w:rPr>
      </w:pPr>
      <w:r>
        <w:rPr>
          <w:rFonts w:ascii="Verdana" w:eastAsia="Verdana" w:hAnsi="Verdana" w:cs="Verdana"/>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14:paraId="1A94BF7E" w14:textId="77777777" w:rsidR="00D717C2" w:rsidRDefault="00D717C2">
      <w:pPr>
        <w:ind w:left="720"/>
        <w:rPr>
          <w:rFonts w:ascii="Verdana" w:eastAsia="Verdana" w:hAnsi="Verdana" w:cs="Verdana"/>
          <w:sz w:val="20"/>
          <w:szCs w:val="20"/>
        </w:rPr>
      </w:pPr>
    </w:p>
    <w:p w14:paraId="5782F660" w14:textId="77777777" w:rsidR="00D717C2" w:rsidRDefault="00246F8D">
      <w:pPr>
        <w:rPr>
          <w:rFonts w:ascii="Verdana" w:eastAsia="Verdana" w:hAnsi="Verdana" w:cs="Verdana"/>
          <w:sz w:val="20"/>
          <w:szCs w:val="20"/>
        </w:rPr>
      </w:pPr>
      <w:r>
        <w:rPr>
          <w:rFonts w:ascii="Verdana" w:eastAsia="Verdana" w:hAnsi="Verdana" w:cs="Verdana"/>
          <w:sz w:val="20"/>
          <w:szCs w:val="20"/>
        </w:rPr>
        <w:lastRenderedPageBreak/>
        <w:t xml:space="preserve">If class goes remote temporarily, due to </w:t>
      </w:r>
      <w:proofErr w:type="gramStart"/>
      <w:r>
        <w:rPr>
          <w:rFonts w:ascii="Verdana" w:eastAsia="Verdana" w:hAnsi="Verdana" w:cs="Verdana"/>
          <w:sz w:val="20"/>
          <w:szCs w:val="20"/>
        </w:rPr>
        <w:t>an emergency situation</w:t>
      </w:r>
      <w:proofErr w:type="gramEnd"/>
      <w:r>
        <w:rPr>
          <w:rFonts w:ascii="Verdana" w:eastAsia="Verdana" w:hAnsi="Verdana" w:cs="Verdana"/>
          <w:sz w:val="20"/>
          <w:szCs w:val="20"/>
        </w:rPr>
        <w:t>, a copy of the Zoom recording of that meeting will be posted to Blackboard.</w:t>
      </w:r>
    </w:p>
    <w:p w14:paraId="5632A427" w14:textId="77777777" w:rsidR="00D717C2" w:rsidRDefault="00D717C2">
      <w:pPr>
        <w:pBdr>
          <w:top w:val="nil"/>
          <w:left w:val="nil"/>
          <w:bottom w:val="nil"/>
          <w:right w:val="nil"/>
          <w:between w:val="nil"/>
        </w:pBdr>
        <w:ind w:left="1440"/>
        <w:rPr>
          <w:rFonts w:ascii="Verdana" w:eastAsia="Verdana" w:hAnsi="Verdana" w:cs="Verdana"/>
          <w:color w:val="000000"/>
        </w:rPr>
      </w:pPr>
    </w:p>
    <w:p w14:paraId="6FD05FDB" w14:textId="77777777" w:rsidR="00D717C2" w:rsidRDefault="00246F8D">
      <w:pPr>
        <w:pStyle w:val="Heading3"/>
      </w:pPr>
      <w:r>
        <w:t>Academic Integrity</w:t>
      </w:r>
    </w:p>
    <w:p w14:paraId="27FA3FC8" w14:textId="77777777" w:rsidR="00D717C2" w:rsidRDefault="00246F8D">
      <w:pPr>
        <w:widowControl w:val="0"/>
        <w:rPr>
          <w:rFonts w:ascii="Verdana" w:eastAsia="Verdana" w:hAnsi="Verdana" w:cs="Verdana"/>
          <w:sz w:val="20"/>
          <w:szCs w:val="20"/>
        </w:rPr>
      </w:pPr>
      <w:r>
        <w:rPr>
          <w:rFonts w:ascii="Verdana" w:eastAsia="Verdana" w:hAnsi="Verdana" w:cs="Verdana"/>
          <w:sz w:val="20"/>
          <w:szCs w:val="20"/>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w:t>
      </w:r>
      <w:hyperlink r:id="rId18">
        <w:r>
          <w:rPr>
            <w:rFonts w:ascii="Verdana" w:eastAsia="Verdana" w:hAnsi="Verdana" w:cs="Verdana"/>
            <w:color w:val="1155CC"/>
            <w:sz w:val="20"/>
            <w:szCs w:val="20"/>
            <w:u w:val="single"/>
          </w:rPr>
          <w:t>https://honesty.uark.edu/policy/index.php</w:t>
        </w:r>
      </w:hyperlink>
      <w:r>
        <w:rPr>
          <w:rFonts w:ascii="Verdana" w:eastAsia="Verdana" w:hAnsi="Verdana" w:cs="Verdana"/>
          <w:sz w:val="20"/>
          <w:szCs w:val="20"/>
        </w:rPr>
        <w:t>. Students with questions about how these policies apply to a particular course or assignment should immediately contact their instructor.”</w:t>
      </w:r>
    </w:p>
    <w:p w14:paraId="466DB2CC" w14:textId="77777777" w:rsidR="00D717C2" w:rsidRDefault="00246F8D">
      <w:pPr>
        <w:widowControl w:val="0"/>
        <w:ind w:left="2160"/>
        <w:jc w:val="right"/>
        <w:rPr>
          <w:rFonts w:ascii="Verdana" w:eastAsia="Verdana" w:hAnsi="Verdana" w:cs="Verdana"/>
          <w:sz w:val="20"/>
          <w:szCs w:val="20"/>
        </w:rPr>
      </w:pPr>
      <w:r>
        <w:rPr>
          <w:rFonts w:ascii="Verdana" w:eastAsia="Verdana" w:hAnsi="Verdana" w:cs="Verdana"/>
          <w:sz w:val="20"/>
          <w:szCs w:val="20"/>
        </w:rPr>
        <w:t>— Office of the Provost and Vice-Chancellor for Academic Affairs</w:t>
      </w:r>
    </w:p>
    <w:p w14:paraId="79711F76" w14:textId="77777777" w:rsidR="00D717C2" w:rsidRDefault="00D717C2">
      <w:pPr>
        <w:widowControl w:val="0"/>
        <w:ind w:left="2160"/>
        <w:jc w:val="right"/>
        <w:rPr>
          <w:rFonts w:ascii="Verdana" w:eastAsia="Verdana" w:hAnsi="Verdana" w:cs="Verdana"/>
          <w:sz w:val="20"/>
          <w:szCs w:val="20"/>
        </w:rPr>
      </w:pPr>
    </w:p>
    <w:p w14:paraId="03D0EC87" w14:textId="77777777" w:rsidR="00D717C2" w:rsidRDefault="00246F8D">
      <w:pPr>
        <w:rPr>
          <w:rFonts w:ascii="Verdana" w:eastAsia="Verdana" w:hAnsi="Verdana" w:cs="Verdana"/>
          <w:i/>
          <w:color w:val="9D2235"/>
          <w:sz w:val="20"/>
          <w:szCs w:val="20"/>
        </w:rPr>
      </w:pPr>
      <w:r>
        <w:rPr>
          <w:rFonts w:ascii="Verdana" w:eastAsia="Verdana" w:hAnsi="Verdana" w:cs="Verdana"/>
          <w:i/>
          <w:color w:val="9D2235"/>
          <w:sz w:val="20"/>
          <w:szCs w:val="20"/>
        </w:rPr>
        <w:t xml:space="preserve">Policy Regarding Reusing Classwork </w:t>
      </w:r>
    </w:p>
    <w:p w14:paraId="010EB7DC" w14:textId="77777777" w:rsidR="00D717C2" w:rsidRDefault="00246F8D">
      <w:pPr>
        <w:widowControl w:val="0"/>
        <w:ind w:right="-180"/>
        <w:rPr>
          <w:rFonts w:ascii="Verdana" w:eastAsia="Verdana" w:hAnsi="Verdana" w:cs="Verdana"/>
          <w:sz w:val="20"/>
          <w:szCs w:val="20"/>
        </w:rPr>
      </w:pPr>
      <w:r>
        <w:rPr>
          <w:rFonts w:ascii="Verdana" w:eastAsia="Verdana" w:hAnsi="Verdana" w:cs="Verdan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2CB02AF8" w14:textId="77777777" w:rsidR="00D717C2" w:rsidRDefault="00D717C2">
      <w:pPr>
        <w:widowControl w:val="0"/>
        <w:ind w:right="-180"/>
        <w:rPr>
          <w:rFonts w:ascii="Verdana" w:eastAsia="Verdana" w:hAnsi="Verdana" w:cs="Verdana"/>
          <w:sz w:val="20"/>
          <w:szCs w:val="20"/>
        </w:rPr>
      </w:pPr>
    </w:p>
    <w:p w14:paraId="7D6D40D6" w14:textId="77777777" w:rsidR="00D717C2" w:rsidRDefault="00246F8D">
      <w:pPr>
        <w:widowControl w:val="0"/>
        <w:ind w:right="-180"/>
        <w:rPr>
          <w:rFonts w:ascii="Verdana" w:eastAsia="Verdana" w:hAnsi="Verdana" w:cs="Verdana"/>
          <w:sz w:val="20"/>
          <w:szCs w:val="20"/>
          <w:highlight w:val="green"/>
        </w:rPr>
      </w:pPr>
      <w:r>
        <w:rPr>
          <w:rFonts w:ascii="Verdana" w:eastAsia="Verdana" w:hAnsi="Verdana" w:cs="Verdana"/>
          <w:sz w:val="20"/>
          <w:szCs w:val="20"/>
          <w:highlight w:val="green"/>
        </w:rPr>
        <w:t xml:space="preserve">[Instructors: Please </w:t>
      </w:r>
      <w:r>
        <w:rPr>
          <w:rFonts w:ascii="Verdana" w:eastAsia="Verdana" w:hAnsi="Verdana" w:cs="Verdana"/>
          <w:b/>
          <w:sz w:val="20"/>
          <w:szCs w:val="20"/>
          <w:highlight w:val="green"/>
          <w:u w:val="single"/>
        </w:rPr>
        <w:t xml:space="preserve">choose one </w:t>
      </w:r>
      <w:r>
        <w:rPr>
          <w:rFonts w:ascii="Verdana" w:eastAsia="Verdana" w:hAnsi="Verdana" w:cs="Verdana"/>
          <w:sz w:val="20"/>
          <w:szCs w:val="20"/>
          <w:highlight w:val="green"/>
        </w:rPr>
        <w:t xml:space="preserve">of the following policies (either “Use Prohibited” or “Use Permitted with Citation) for your syllabus. For more on </w:t>
      </w:r>
      <w:proofErr w:type="spellStart"/>
      <w:r>
        <w:rPr>
          <w:rFonts w:ascii="Verdana" w:eastAsia="Verdana" w:hAnsi="Verdana" w:cs="Verdana"/>
          <w:sz w:val="20"/>
          <w:szCs w:val="20"/>
          <w:highlight w:val="green"/>
        </w:rPr>
        <w:t>ChatGPT</w:t>
      </w:r>
      <w:proofErr w:type="spellEnd"/>
      <w:r>
        <w:rPr>
          <w:rFonts w:ascii="Verdana" w:eastAsia="Verdana" w:hAnsi="Verdana" w:cs="Verdana"/>
          <w:sz w:val="20"/>
          <w:szCs w:val="20"/>
          <w:highlight w:val="green"/>
        </w:rPr>
        <w:t>, please see the TA and Instructor Handbook.]</w:t>
      </w:r>
    </w:p>
    <w:p w14:paraId="635D47CA" w14:textId="77777777" w:rsidR="00D717C2" w:rsidRDefault="00D717C2">
      <w:pPr>
        <w:widowControl w:val="0"/>
        <w:ind w:right="-180"/>
        <w:rPr>
          <w:rFonts w:ascii="Verdana" w:eastAsia="Verdana" w:hAnsi="Verdana" w:cs="Verdana"/>
          <w:sz w:val="20"/>
          <w:szCs w:val="20"/>
        </w:rPr>
      </w:pPr>
    </w:p>
    <w:p w14:paraId="0C980427" w14:textId="77777777" w:rsidR="00D717C2" w:rsidRDefault="00246F8D">
      <w:pPr>
        <w:ind w:right="600"/>
        <w:rPr>
          <w:rFonts w:ascii="Arial" w:eastAsia="Arial" w:hAnsi="Arial" w:cs="Arial"/>
          <w:color w:val="242424"/>
          <w:highlight w:val="green"/>
        </w:rPr>
      </w:pPr>
      <w:r>
        <w:rPr>
          <w:rFonts w:ascii="Arial" w:eastAsia="Arial" w:hAnsi="Arial" w:cs="Arial"/>
          <w:i/>
          <w:color w:val="9D2235"/>
          <w:highlight w:val="white"/>
        </w:rPr>
        <w:t xml:space="preserve"> </w:t>
      </w:r>
      <w:r>
        <w:rPr>
          <w:rFonts w:ascii="Arial" w:eastAsia="Arial" w:hAnsi="Arial" w:cs="Arial"/>
          <w:color w:val="242424"/>
          <w:highlight w:val="green"/>
        </w:rPr>
        <w:t>(USE PROHIBITED)</w:t>
      </w:r>
    </w:p>
    <w:p w14:paraId="3EE3F1A2" w14:textId="77777777" w:rsidR="00D717C2" w:rsidRDefault="00246F8D">
      <w:pPr>
        <w:ind w:right="600"/>
        <w:rPr>
          <w:rFonts w:ascii="Arial" w:eastAsia="Arial" w:hAnsi="Arial" w:cs="Arial"/>
          <w:i/>
          <w:color w:val="9D2235"/>
          <w:highlight w:val="white"/>
        </w:rPr>
      </w:pPr>
      <w:r>
        <w:rPr>
          <w:rFonts w:ascii="Arial" w:eastAsia="Arial" w:hAnsi="Arial" w:cs="Arial"/>
          <w:i/>
          <w:color w:val="9D2235"/>
          <w:highlight w:val="white"/>
        </w:rPr>
        <w:t xml:space="preserve">Using </w:t>
      </w:r>
      <w:proofErr w:type="spellStart"/>
      <w:r>
        <w:rPr>
          <w:rFonts w:ascii="Arial" w:eastAsia="Arial" w:hAnsi="Arial" w:cs="Arial"/>
          <w:i/>
          <w:color w:val="9D2235"/>
          <w:highlight w:val="white"/>
        </w:rPr>
        <w:t>ChatGPT</w:t>
      </w:r>
      <w:proofErr w:type="spellEnd"/>
      <w:r>
        <w:rPr>
          <w:rFonts w:ascii="Arial" w:eastAsia="Arial" w:hAnsi="Arial" w:cs="Arial"/>
          <w:i/>
          <w:color w:val="9D2235"/>
          <w:highlight w:val="white"/>
        </w:rPr>
        <w:t xml:space="preserve"> for Your Work in This Class</w:t>
      </w:r>
    </w:p>
    <w:p w14:paraId="49B9A6CC" w14:textId="77777777" w:rsidR="00D717C2" w:rsidRDefault="00246F8D">
      <w:pPr>
        <w:ind w:right="600"/>
        <w:rPr>
          <w:rFonts w:ascii="Arial" w:eastAsia="Arial" w:hAnsi="Arial" w:cs="Arial"/>
          <w:color w:val="242424"/>
          <w:highlight w:val="white"/>
        </w:rPr>
      </w:pPr>
      <w:r>
        <w:rPr>
          <w:rFonts w:ascii="Arial" w:eastAsia="Arial" w:hAnsi="Arial" w:cs="Arial"/>
          <w:color w:val="242424"/>
          <w:highlight w:val="white"/>
        </w:rPr>
        <w:t xml:space="preserve">This is a course that asks you to work through the writing process and develop your own strategies for how to tackle each step of the process, from idea generation to drafting to revision to reflection. For this reason, I ask that you do not use artificial chatbots like </w:t>
      </w:r>
      <w:proofErr w:type="spellStart"/>
      <w:r>
        <w:rPr>
          <w:rFonts w:ascii="Arial" w:eastAsia="Arial" w:hAnsi="Arial" w:cs="Arial"/>
          <w:color w:val="242424"/>
          <w:highlight w:val="white"/>
        </w:rPr>
        <w:t>ChatGPT</w:t>
      </w:r>
      <w:proofErr w:type="spellEnd"/>
      <w:r>
        <w:rPr>
          <w:rFonts w:ascii="Arial" w:eastAsia="Arial" w:hAnsi="Arial" w:cs="Arial"/>
          <w:color w:val="242424"/>
          <w:highlight w:val="white"/>
        </w:rPr>
        <w:t xml:space="preserve"> to complete assignments for this class. </w:t>
      </w:r>
    </w:p>
    <w:p w14:paraId="7240BCDE" w14:textId="77777777" w:rsidR="00D717C2" w:rsidRDefault="00D717C2">
      <w:pPr>
        <w:ind w:right="600"/>
        <w:rPr>
          <w:rFonts w:ascii="Arial" w:eastAsia="Arial" w:hAnsi="Arial" w:cs="Arial"/>
          <w:i/>
          <w:color w:val="242424"/>
          <w:highlight w:val="white"/>
        </w:rPr>
      </w:pPr>
    </w:p>
    <w:p w14:paraId="389A8BE8" w14:textId="77777777" w:rsidR="00D717C2" w:rsidRDefault="00246F8D">
      <w:pPr>
        <w:ind w:right="600"/>
        <w:rPr>
          <w:rFonts w:ascii="Arial" w:eastAsia="Arial" w:hAnsi="Arial" w:cs="Arial"/>
          <w:color w:val="242424"/>
          <w:highlight w:val="green"/>
        </w:rPr>
      </w:pPr>
      <w:r>
        <w:rPr>
          <w:rFonts w:ascii="Arial" w:eastAsia="Arial" w:hAnsi="Arial" w:cs="Arial"/>
          <w:i/>
          <w:color w:val="242424"/>
          <w:highlight w:val="white"/>
        </w:rPr>
        <w:t xml:space="preserve"> </w:t>
      </w:r>
      <w:r>
        <w:rPr>
          <w:rFonts w:ascii="Arial" w:eastAsia="Arial" w:hAnsi="Arial" w:cs="Arial"/>
          <w:color w:val="242424"/>
          <w:highlight w:val="green"/>
        </w:rPr>
        <w:t>(USE PERMITTED WITH CITATION)</w:t>
      </w:r>
    </w:p>
    <w:p w14:paraId="1BF6157B" w14:textId="77777777" w:rsidR="00D717C2" w:rsidRDefault="00246F8D">
      <w:pPr>
        <w:ind w:right="600"/>
        <w:rPr>
          <w:rFonts w:ascii="Arial" w:eastAsia="Arial" w:hAnsi="Arial" w:cs="Arial"/>
          <w:i/>
          <w:color w:val="9D2235"/>
          <w:highlight w:val="white"/>
        </w:rPr>
      </w:pPr>
      <w:r>
        <w:rPr>
          <w:rFonts w:ascii="Arial" w:eastAsia="Arial" w:hAnsi="Arial" w:cs="Arial"/>
          <w:i/>
          <w:color w:val="9D2235"/>
          <w:highlight w:val="white"/>
        </w:rPr>
        <w:t xml:space="preserve">Using </w:t>
      </w:r>
      <w:proofErr w:type="spellStart"/>
      <w:r>
        <w:rPr>
          <w:rFonts w:ascii="Arial" w:eastAsia="Arial" w:hAnsi="Arial" w:cs="Arial"/>
          <w:i/>
          <w:color w:val="9D2235"/>
          <w:highlight w:val="white"/>
        </w:rPr>
        <w:t>ChatGPT</w:t>
      </w:r>
      <w:proofErr w:type="spellEnd"/>
      <w:r>
        <w:rPr>
          <w:rFonts w:ascii="Arial" w:eastAsia="Arial" w:hAnsi="Arial" w:cs="Arial"/>
          <w:i/>
          <w:color w:val="9D2235"/>
          <w:highlight w:val="white"/>
        </w:rPr>
        <w:t xml:space="preserve"> for Your Work in This Class</w:t>
      </w:r>
    </w:p>
    <w:p w14:paraId="4AA2CD20" w14:textId="77777777" w:rsidR="00D717C2" w:rsidRDefault="00246F8D">
      <w:pPr>
        <w:ind w:right="600"/>
        <w:rPr>
          <w:rFonts w:ascii="Arial" w:eastAsia="Arial" w:hAnsi="Arial" w:cs="Arial"/>
          <w:color w:val="242424"/>
          <w:highlight w:val="white"/>
        </w:rPr>
      </w:pPr>
      <w:r>
        <w:rPr>
          <w:rFonts w:ascii="Arial" w:eastAsia="Arial" w:hAnsi="Arial" w:cs="Arial"/>
          <w:color w:val="242424"/>
          <w:highlight w:val="white"/>
        </w:rPr>
        <w:t xml:space="preserve">This is a course that asks you to work through the writing process and develop your own strategies for how to tackle each step of the process, from idea generation to drafting to revision to reflection. However, writing and technology are inextricably connected to one another. For this reason, I ask that if you use </w:t>
      </w:r>
      <w:proofErr w:type="spellStart"/>
      <w:r>
        <w:rPr>
          <w:rFonts w:ascii="Arial" w:eastAsia="Arial" w:hAnsi="Arial" w:cs="Arial"/>
          <w:color w:val="242424"/>
          <w:highlight w:val="white"/>
        </w:rPr>
        <w:t>ChatGPT</w:t>
      </w:r>
      <w:proofErr w:type="spellEnd"/>
      <w:r>
        <w:rPr>
          <w:rFonts w:ascii="Arial" w:eastAsia="Arial" w:hAnsi="Arial" w:cs="Arial"/>
          <w:color w:val="242424"/>
          <w:highlight w:val="white"/>
        </w:rPr>
        <w:t xml:space="preserve"> or other artificial chatbots at any point in the process you identify the ways it was used and cite any </w:t>
      </w:r>
      <w:proofErr w:type="spellStart"/>
      <w:r>
        <w:rPr>
          <w:rFonts w:ascii="Arial" w:eastAsia="Arial" w:hAnsi="Arial" w:cs="Arial"/>
          <w:color w:val="242424"/>
          <w:highlight w:val="white"/>
        </w:rPr>
        <w:t>chatbo</w:t>
      </w:r>
      <w:proofErr w:type="spellEnd"/>
      <w:r>
        <w:rPr>
          <w:rFonts w:ascii="Arial" w:eastAsia="Arial" w:hAnsi="Arial" w:cs="Arial"/>
          <w:color w:val="242424"/>
          <w:highlight w:val="white"/>
        </w:rPr>
        <w:t xml:space="preserve">-written content that you quote, paraphrase, or summarize. </w:t>
      </w:r>
    </w:p>
    <w:p w14:paraId="62A41C5D" w14:textId="77777777" w:rsidR="00D717C2" w:rsidRDefault="00D717C2">
      <w:pPr>
        <w:ind w:right="600"/>
        <w:rPr>
          <w:rFonts w:ascii="Arial" w:eastAsia="Arial" w:hAnsi="Arial" w:cs="Arial"/>
          <w:color w:val="242424"/>
          <w:highlight w:val="white"/>
        </w:rPr>
      </w:pPr>
    </w:p>
    <w:p w14:paraId="4CE11086" w14:textId="77777777" w:rsidR="00D717C2" w:rsidRDefault="00246F8D">
      <w:pPr>
        <w:ind w:right="600"/>
        <w:rPr>
          <w:rFonts w:ascii="Arial" w:eastAsia="Arial" w:hAnsi="Arial" w:cs="Arial"/>
          <w:highlight w:val="green"/>
        </w:rPr>
      </w:pPr>
      <w:r>
        <w:rPr>
          <w:rFonts w:ascii="Arial" w:eastAsia="Arial" w:hAnsi="Arial" w:cs="Arial"/>
          <w:highlight w:val="green"/>
        </w:rPr>
        <w:t>[</w:t>
      </w:r>
      <w:proofErr w:type="gramStart"/>
      <w:r>
        <w:rPr>
          <w:rFonts w:ascii="Arial" w:eastAsia="Arial" w:hAnsi="Arial" w:cs="Arial"/>
          <w:highlight w:val="green"/>
        </w:rPr>
        <w:t>This sections</w:t>
      </w:r>
      <w:proofErr w:type="gramEnd"/>
      <w:r>
        <w:rPr>
          <w:rFonts w:ascii="Arial" w:eastAsia="Arial" w:hAnsi="Arial" w:cs="Arial"/>
          <w:highlight w:val="green"/>
        </w:rPr>
        <w:t xml:space="preserve"> should be in all syllabi]</w:t>
      </w:r>
    </w:p>
    <w:p w14:paraId="7143BE5E" w14:textId="77777777" w:rsidR="00D717C2" w:rsidRDefault="00246F8D">
      <w:pPr>
        <w:ind w:right="600"/>
        <w:rPr>
          <w:rFonts w:ascii="Arial" w:eastAsia="Arial" w:hAnsi="Arial" w:cs="Arial"/>
          <w:i/>
          <w:color w:val="9D2235"/>
          <w:highlight w:val="white"/>
        </w:rPr>
      </w:pPr>
      <w:r>
        <w:rPr>
          <w:rFonts w:ascii="Arial" w:eastAsia="Arial" w:hAnsi="Arial" w:cs="Arial"/>
          <w:i/>
          <w:color w:val="9D2235"/>
          <w:highlight w:val="white"/>
        </w:rPr>
        <w:t xml:space="preserve">Providing Course Materials to Course Hero, </w:t>
      </w:r>
      <w:proofErr w:type="spellStart"/>
      <w:r>
        <w:rPr>
          <w:rFonts w:ascii="Arial" w:eastAsia="Arial" w:hAnsi="Arial" w:cs="Arial"/>
          <w:i/>
          <w:color w:val="9D2235"/>
          <w:highlight w:val="white"/>
        </w:rPr>
        <w:t>ChatGPT</w:t>
      </w:r>
      <w:proofErr w:type="spellEnd"/>
      <w:r>
        <w:rPr>
          <w:rFonts w:ascii="Arial" w:eastAsia="Arial" w:hAnsi="Arial" w:cs="Arial"/>
          <w:i/>
          <w:color w:val="9D2235"/>
          <w:highlight w:val="white"/>
        </w:rPr>
        <w:t>, and Other Sites</w:t>
      </w:r>
    </w:p>
    <w:p w14:paraId="4EEB063F" w14:textId="77777777" w:rsidR="00D717C2" w:rsidRDefault="00246F8D">
      <w:pPr>
        <w:ind w:right="600"/>
        <w:rPr>
          <w:rFonts w:ascii="Verdana" w:eastAsia="Verdana" w:hAnsi="Verdana" w:cs="Verdana"/>
          <w:sz w:val="20"/>
          <w:szCs w:val="20"/>
        </w:rPr>
      </w:pPr>
      <w:r>
        <w:rPr>
          <w:rFonts w:ascii="Arial" w:eastAsia="Arial" w:hAnsi="Arial" w:cs="Arial"/>
          <w:color w:val="242424"/>
          <w:highlight w:val="white"/>
        </w:rPr>
        <w:t xml:space="preserve">Please do not provide my course materials or your peers’ work to </w:t>
      </w:r>
      <w:proofErr w:type="spellStart"/>
      <w:r>
        <w:rPr>
          <w:rFonts w:ascii="Arial" w:eastAsia="Arial" w:hAnsi="Arial" w:cs="Arial"/>
          <w:color w:val="242424"/>
          <w:highlight w:val="white"/>
        </w:rPr>
        <w:t>ChatGPT</w:t>
      </w:r>
      <w:proofErr w:type="spellEnd"/>
      <w:r>
        <w:rPr>
          <w:rFonts w:ascii="Arial" w:eastAsia="Arial" w:hAnsi="Arial" w:cs="Arial"/>
          <w:color w:val="242424"/>
          <w:highlight w:val="white"/>
        </w:rPr>
        <w:t>, Course Hero, Chegg, or similar sites. I also strongly recommend that you not provide your own work to any of these sites.</w:t>
      </w:r>
    </w:p>
    <w:p w14:paraId="295B8085" w14:textId="77777777" w:rsidR="00D717C2" w:rsidRDefault="00D717C2">
      <w:pPr>
        <w:rPr>
          <w:rFonts w:ascii="Verdana" w:eastAsia="Verdana" w:hAnsi="Verdana" w:cs="Verdana"/>
        </w:rPr>
      </w:pPr>
    </w:p>
    <w:p w14:paraId="365E3BCB" w14:textId="77777777" w:rsidR="00D717C2" w:rsidRDefault="00246F8D">
      <w:pPr>
        <w:rPr>
          <w:rFonts w:ascii="Verdana" w:eastAsia="Verdana" w:hAnsi="Verdana" w:cs="Verdana"/>
          <w:sz w:val="20"/>
          <w:szCs w:val="20"/>
        </w:rPr>
      </w:pPr>
      <w:r>
        <w:rPr>
          <w:rFonts w:ascii="Verdana" w:eastAsia="Verdana" w:hAnsi="Verdana" w:cs="Verdana"/>
          <w:sz w:val="20"/>
          <w:szCs w:val="20"/>
          <w:highlight w:val="green"/>
        </w:rPr>
        <w:lastRenderedPageBreak/>
        <w:t>[You will need to modify the following policies (Attendance, Classroom Disruption, Inclement Weather, and Emergency Procedures) if you are teaching remotely. You will also need to add a Communication/Office Hours &amp; Feedback Policy. See the Course Guide for samples.]</w:t>
      </w:r>
    </w:p>
    <w:p w14:paraId="5828AD8A" w14:textId="77777777" w:rsidR="00D717C2" w:rsidRDefault="00D717C2">
      <w:pPr>
        <w:pBdr>
          <w:top w:val="nil"/>
          <w:left w:val="nil"/>
          <w:bottom w:val="nil"/>
          <w:right w:val="nil"/>
          <w:between w:val="nil"/>
        </w:pBdr>
        <w:rPr>
          <w:rFonts w:ascii="Verdana" w:eastAsia="Verdana" w:hAnsi="Verdana" w:cs="Verdana"/>
          <w:b/>
          <w:color w:val="9D2235"/>
          <w:sz w:val="20"/>
          <w:szCs w:val="20"/>
        </w:rPr>
      </w:pPr>
    </w:p>
    <w:p w14:paraId="2B967C52" w14:textId="77777777" w:rsidR="00D717C2" w:rsidRDefault="00246F8D">
      <w:pPr>
        <w:pStyle w:val="Heading3"/>
      </w:pPr>
      <w:r>
        <w:t>Absence Policy</w:t>
      </w:r>
    </w:p>
    <w:p w14:paraId="472C32ED" w14:textId="77777777" w:rsidR="00D717C2" w:rsidRDefault="00246F8D">
      <w:pPr>
        <w:rPr>
          <w:rFonts w:ascii="Verdana" w:eastAsia="Verdana" w:hAnsi="Verdana" w:cs="Verdana"/>
          <w:sz w:val="20"/>
          <w:szCs w:val="20"/>
        </w:rPr>
      </w:pPr>
      <w:r>
        <w:rPr>
          <w:rFonts w:ascii="Verdana" w:eastAsia="Verdana" w:hAnsi="Verdana" w:cs="Verdana"/>
          <w:sz w:val="20"/>
          <w:szCs w:val="20"/>
        </w:rPr>
        <w:t>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14:paraId="05AA7F79" w14:textId="77777777" w:rsidR="00D717C2" w:rsidRDefault="00246F8D">
      <w:pPr>
        <w:numPr>
          <w:ilvl w:val="0"/>
          <w:numId w:val="1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Illness of the student</w:t>
      </w:r>
    </w:p>
    <w:p w14:paraId="78E90278" w14:textId="77777777" w:rsidR="00D717C2" w:rsidRDefault="00246F8D">
      <w:pPr>
        <w:numPr>
          <w:ilvl w:val="0"/>
          <w:numId w:val="1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Serious illness or death of a member of the student’s immediate family or other family crisis</w:t>
      </w:r>
    </w:p>
    <w:p w14:paraId="1E10BAAB" w14:textId="77777777" w:rsidR="00D717C2" w:rsidRDefault="00246F8D">
      <w:pPr>
        <w:numPr>
          <w:ilvl w:val="0"/>
          <w:numId w:val="1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University-sponsored activities for which the students’ attendance is require</w:t>
      </w:r>
      <w:r>
        <w:rPr>
          <w:rFonts w:ascii="Verdana" w:eastAsia="Verdana" w:hAnsi="Verdana" w:cs="Verdana"/>
          <w:sz w:val="20"/>
          <w:szCs w:val="20"/>
        </w:rPr>
        <w:t>d</w:t>
      </w:r>
      <w:r>
        <w:rPr>
          <w:rFonts w:ascii="Verdana" w:eastAsia="Verdana" w:hAnsi="Verdana" w:cs="Verdana"/>
          <w:color w:val="000000"/>
          <w:sz w:val="20"/>
          <w:szCs w:val="20"/>
        </w:rPr>
        <w:t xml:space="preserve"> by virtue of scholarship or leadership/participation responsibilities</w:t>
      </w:r>
    </w:p>
    <w:p w14:paraId="02D5FC61" w14:textId="77777777" w:rsidR="00D717C2" w:rsidRDefault="00246F8D">
      <w:pPr>
        <w:numPr>
          <w:ilvl w:val="0"/>
          <w:numId w:val="1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Religious observations as defined by the Students’ Religious Observances policy included below.</w:t>
      </w:r>
    </w:p>
    <w:p w14:paraId="663FC8F0" w14:textId="77777777" w:rsidR="00D717C2" w:rsidRDefault="00246F8D">
      <w:pPr>
        <w:numPr>
          <w:ilvl w:val="0"/>
          <w:numId w:val="1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Jury duty or subpoena for court appearance</w:t>
      </w:r>
    </w:p>
    <w:p w14:paraId="380C85C4" w14:textId="77777777" w:rsidR="00D717C2" w:rsidRDefault="00246F8D">
      <w:pPr>
        <w:numPr>
          <w:ilvl w:val="0"/>
          <w:numId w:val="1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Military duty</w:t>
      </w:r>
    </w:p>
    <w:p w14:paraId="5374943B" w14:textId="77777777" w:rsidR="00D717C2" w:rsidRDefault="00D717C2">
      <w:pPr>
        <w:pBdr>
          <w:top w:val="nil"/>
          <w:left w:val="nil"/>
          <w:bottom w:val="nil"/>
          <w:right w:val="nil"/>
          <w:between w:val="nil"/>
        </w:pBdr>
        <w:ind w:left="720"/>
        <w:rPr>
          <w:rFonts w:ascii="Verdana" w:eastAsia="Verdana" w:hAnsi="Verdana" w:cs="Verdana"/>
          <w:color w:val="000000"/>
          <w:sz w:val="20"/>
          <w:szCs w:val="20"/>
        </w:rPr>
      </w:pPr>
    </w:p>
    <w:p w14:paraId="3A678815" w14:textId="77777777" w:rsidR="00D717C2" w:rsidRDefault="00246F8D">
      <w:pPr>
        <w:pStyle w:val="Heading4"/>
      </w:pPr>
      <w:r>
        <w:t xml:space="preserve">Students’ Religious Observances Policy </w:t>
      </w:r>
    </w:p>
    <w:p w14:paraId="30DC4FA4"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w:t>
      </w:r>
      <w:proofErr w:type="gramStart"/>
      <w:r>
        <w:rPr>
          <w:rFonts w:ascii="Verdana" w:eastAsia="Verdana" w:hAnsi="Verdana" w:cs="Verdana"/>
          <w:sz w:val="20"/>
          <w:szCs w:val="20"/>
        </w:rPr>
        <w:t>of</w:t>
      </w:r>
      <w:proofErr w:type="gramEnd"/>
      <w:r>
        <w:rPr>
          <w:rFonts w:ascii="Verdana" w:eastAsia="Verdana" w:hAnsi="Verdana" w:cs="Verdana"/>
          <w:sz w:val="20"/>
          <w:szCs w:val="20"/>
        </w:rPr>
        <w:t xml:space="preserve"> the university calendar of events, including class meeting and final examination dates, so that before they enroll they can take into account their calendar of religious observances. Scheduling should be done with recognition of religious observances where possible. However, faculty members are expected to allow students to make up work scheduled for dates during which the student’s religious observances are scheduled, to the extent possible.” (University of Arkansas Faculty Handbook, Section 2)</w:t>
      </w:r>
    </w:p>
    <w:p w14:paraId="0EE82165" w14:textId="77777777" w:rsidR="00D717C2" w:rsidRDefault="00D717C2">
      <w:pPr>
        <w:rPr>
          <w:rFonts w:ascii="Verdana" w:eastAsia="Verdana" w:hAnsi="Verdana" w:cs="Verdana"/>
          <w:sz w:val="20"/>
          <w:szCs w:val="20"/>
        </w:rPr>
      </w:pPr>
    </w:p>
    <w:p w14:paraId="7A55D8DC" w14:textId="77777777" w:rsidR="00D717C2" w:rsidRDefault="00246F8D">
      <w:pPr>
        <w:pStyle w:val="Heading3"/>
        <w:sectPr w:rsidR="00D717C2">
          <w:footerReference w:type="default" r:id="rId19"/>
          <w:type w:val="continuous"/>
          <w:pgSz w:w="12240" w:h="15840"/>
          <w:pgMar w:top="1440" w:right="1440" w:bottom="1440" w:left="1440" w:header="720" w:footer="720" w:gutter="0"/>
          <w:cols w:space="720"/>
        </w:sectPr>
      </w:pPr>
      <w:r>
        <w:rPr>
          <w:highlight w:val="green"/>
        </w:rPr>
        <w:t>[Classroom Disruption]</w:t>
      </w:r>
    </w:p>
    <w:p w14:paraId="4A6D6077" w14:textId="77777777" w:rsidR="00D717C2" w:rsidRDefault="00D717C2">
      <w:pPr>
        <w:rPr>
          <w:rFonts w:ascii="Verdana" w:eastAsia="Verdana" w:hAnsi="Verdana" w:cs="Verdana"/>
          <w:b/>
          <w:color w:val="9D2235"/>
          <w:sz w:val="20"/>
          <w:szCs w:val="20"/>
        </w:rPr>
        <w:sectPr w:rsidR="00D717C2">
          <w:type w:val="continuous"/>
          <w:pgSz w:w="12240" w:h="15840"/>
          <w:pgMar w:top="1440" w:right="1440" w:bottom="1440" w:left="1440" w:header="720" w:footer="720" w:gutter="0"/>
          <w:pgNumType w:start="1"/>
          <w:cols w:space="720"/>
        </w:sectPr>
      </w:pPr>
    </w:p>
    <w:p w14:paraId="611A8879" w14:textId="77777777" w:rsidR="00D717C2" w:rsidRDefault="00246F8D">
      <w:pPr>
        <w:rPr>
          <w:rFonts w:ascii="Verdana" w:eastAsia="Verdana" w:hAnsi="Verdana" w:cs="Verdana"/>
          <w:sz w:val="20"/>
          <w:szCs w:val="20"/>
          <w:highlight w:val="white"/>
        </w:rPr>
      </w:pPr>
      <w:r>
        <w:rPr>
          <w:rFonts w:ascii="Verdana" w:eastAsia="Verdana" w:hAnsi="Verdana" w:cs="Verdana"/>
          <w:sz w:val="20"/>
          <w:szCs w:val="20"/>
          <w:highlight w:val="white"/>
        </w:rPr>
        <w:t>Class discussions are interactive and diverse opinions will be shared; please be thoughtful in sharing your perspectives and responses with one another. Abusive language directed towards others will not be tolerated in the classroom.</w:t>
      </w:r>
    </w:p>
    <w:p w14:paraId="51F28297" w14:textId="77777777" w:rsidR="00D717C2" w:rsidRDefault="00D717C2">
      <w:pPr>
        <w:rPr>
          <w:rFonts w:ascii="Verdana" w:eastAsia="Verdana" w:hAnsi="Verdana" w:cs="Verdana"/>
          <w:sz w:val="20"/>
          <w:szCs w:val="20"/>
          <w:highlight w:val="white"/>
        </w:rPr>
        <w:sectPr w:rsidR="00D717C2">
          <w:type w:val="continuous"/>
          <w:pgSz w:w="12240" w:h="15840"/>
          <w:pgMar w:top="1440" w:right="1440" w:bottom="1440" w:left="1440" w:header="720" w:footer="720" w:gutter="0"/>
          <w:cols w:space="720"/>
        </w:sectPr>
      </w:pPr>
    </w:p>
    <w:p w14:paraId="5F88C5A0" w14:textId="77777777" w:rsidR="00D717C2" w:rsidRDefault="00246F8D">
      <w:pPr>
        <w:rPr>
          <w:rFonts w:ascii="Verdana" w:eastAsia="Verdana" w:hAnsi="Verdana" w:cs="Verdana"/>
          <w:sz w:val="20"/>
          <w:szCs w:val="20"/>
          <w:highlight w:val="white"/>
        </w:rPr>
        <w:sectPr w:rsidR="00D717C2">
          <w:type w:val="continuous"/>
          <w:pgSz w:w="12240" w:h="15840"/>
          <w:pgMar w:top="1440" w:right="1440" w:bottom="1440" w:left="1440" w:header="720" w:footer="720" w:gutter="0"/>
          <w:cols w:space="720"/>
        </w:sectPr>
      </w:pPr>
      <w:r>
        <w:rPr>
          <w:rFonts w:ascii="Verdana" w:eastAsia="Verdana" w:hAnsi="Verdana" w:cs="Verdana"/>
          <w:sz w:val="20"/>
          <w:szCs w:val="20"/>
          <w:highlight w:val="white"/>
        </w:rPr>
        <w:t>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1D12851C" w14:textId="77777777" w:rsidR="00D717C2" w:rsidRDefault="00D717C2">
      <w:pPr>
        <w:rPr>
          <w:rFonts w:ascii="Verdana" w:eastAsia="Verdana" w:hAnsi="Verdana" w:cs="Verdana"/>
          <w:color w:val="5A5A5A"/>
          <w:sz w:val="20"/>
          <w:szCs w:val="20"/>
          <w:highlight w:val="white"/>
        </w:rPr>
      </w:pPr>
    </w:p>
    <w:p w14:paraId="6A8951EB" w14:textId="77777777" w:rsidR="00D717C2" w:rsidRDefault="00D717C2">
      <w:pPr>
        <w:pBdr>
          <w:top w:val="nil"/>
          <w:left w:val="nil"/>
          <w:bottom w:val="nil"/>
          <w:right w:val="nil"/>
          <w:between w:val="nil"/>
        </w:pBdr>
        <w:rPr>
          <w:rFonts w:ascii="Verdana" w:eastAsia="Verdana" w:hAnsi="Verdana" w:cs="Verdana"/>
          <w:b/>
          <w:color w:val="9D2235"/>
          <w:sz w:val="20"/>
          <w:szCs w:val="20"/>
        </w:rPr>
      </w:pPr>
    </w:p>
    <w:p w14:paraId="3118A0E7" w14:textId="77777777" w:rsidR="00D717C2" w:rsidRDefault="00246F8D">
      <w:pPr>
        <w:pStyle w:val="Heading3"/>
      </w:pPr>
      <w:r>
        <w:rPr>
          <w:highlight w:val="green"/>
        </w:rPr>
        <w:t>[Inclement Weather: Modifications Needed for Remote Learning]</w:t>
      </w:r>
    </w:p>
    <w:p w14:paraId="18E1936A" w14:textId="77777777" w:rsidR="00D717C2" w:rsidRDefault="00246F8D">
      <w:pPr>
        <w:rPr>
          <w:rFonts w:ascii="Verdana" w:eastAsia="Verdana" w:hAnsi="Verdana" w:cs="Verdana"/>
          <w:b/>
          <w:color w:val="9D2235"/>
          <w:sz w:val="20"/>
          <w:szCs w:val="20"/>
        </w:rPr>
      </w:pPr>
      <w:r>
        <w:rPr>
          <w:rFonts w:ascii="Verdana" w:eastAsia="Verdana" w:hAnsi="Verdana" w:cs="Verdana"/>
          <w:b/>
          <w:color w:val="9D2235"/>
          <w:sz w:val="20"/>
          <w:szCs w:val="20"/>
          <w:highlight w:val="green"/>
        </w:rPr>
        <w:t>[For face-to-face classes only.]</w:t>
      </w:r>
    </w:p>
    <w:p w14:paraId="20E106A7" w14:textId="77777777" w:rsidR="00D717C2" w:rsidRDefault="00246F8D">
      <w:pPr>
        <w:rPr>
          <w:rFonts w:ascii="Verdana" w:eastAsia="Verdana" w:hAnsi="Verdana" w:cs="Verdana"/>
          <w:b/>
          <w:color w:val="9D2235"/>
          <w:sz w:val="20"/>
          <w:szCs w:val="20"/>
          <w:highlight w:val="green"/>
        </w:rPr>
      </w:pPr>
      <w:r>
        <w:rPr>
          <w:rFonts w:ascii="Verdana" w:eastAsia="Verdana" w:hAnsi="Verdana" w:cs="Verdana"/>
          <w:sz w:val="20"/>
          <w:szCs w:val="20"/>
        </w:rPr>
        <w:t>When the university is closed, all classes are also canceled. If a weather delay affects university operations, then class will be canceled if it is scheduled before the university resumes operations.</w:t>
      </w:r>
    </w:p>
    <w:p w14:paraId="73C8F088" w14:textId="77777777" w:rsidR="00D717C2" w:rsidRDefault="00D717C2">
      <w:pPr>
        <w:rPr>
          <w:rFonts w:ascii="Verdana" w:eastAsia="Verdana" w:hAnsi="Verdana" w:cs="Verdana"/>
          <w:b/>
          <w:color w:val="9D2235"/>
          <w:sz w:val="20"/>
          <w:szCs w:val="20"/>
          <w:highlight w:val="green"/>
        </w:rPr>
      </w:pPr>
    </w:p>
    <w:p w14:paraId="7EC096A0" w14:textId="77777777" w:rsidR="00D717C2" w:rsidRDefault="00246F8D">
      <w:pPr>
        <w:rPr>
          <w:rFonts w:ascii="Verdana" w:eastAsia="Verdana" w:hAnsi="Verdana" w:cs="Verdana"/>
          <w:b/>
          <w:color w:val="9D2235"/>
          <w:sz w:val="20"/>
          <w:szCs w:val="20"/>
          <w:highlight w:val="green"/>
        </w:rPr>
      </w:pPr>
      <w:r>
        <w:rPr>
          <w:rFonts w:ascii="Verdana" w:eastAsia="Verdana" w:hAnsi="Verdana" w:cs="Verdana"/>
          <w:b/>
          <w:color w:val="9D2235"/>
          <w:sz w:val="20"/>
          <w:szCs w:val="20"/>
          <w:highlight w:val="green"/>
        </w:rPr>
        <w:lastRenderedPageBreak/>
        <w:t>[For online or remote classes only.]</w:t>
      </w:r>
    </w:p>
    <w:p w14:paraId="3D5F76D4"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When the university is closed, all classes are also canceled. Since we are online, this may not affect us in terms of attendance, but weather can affect power and access to the internet or U of A resources. In this case, deadlines may be extended as appropriate. If power or internet outages affect your area but not the </w:t>
      </w:r>
      <w:proofErr w:type="gramStart"/>
      <w:r>
        <w:rPr>
          <w:rFonts w:ascii="Verdana" w:eastAsia="Verdana" w:hAnsi="Verdana" w:cs="Verdana"/>
          <w:sz w:val="20"/>
          <w:szCs w:val="20"/>
        </w:rPr>
        <w:t>university as a whole, let</w:t>
      </w:r>
      <w:proofErr w:type="gramEnd"/>
      <w:r>
        <w:rPr>
          <w:rFonts w:ascii="Verdana" w:eastAsia="Verdana" w:hAnsi="Verdana" w:cs="Verdana"/>
          <w:sz w:val="20"/>
          <w:szCs w:val="20"/>
        </w:rPr>
        <w:t xml:space="preserve"> me know as soon as you are able. Often there will still be cell phone connection so you can email.</w:t>
      </w:r>
    </w:p>
    <w:p w14:paraId="125E82DA" w14:textId="77777777" w:rsidR="00D717C2" w:rsidRDefault="00D717C2">
      <w:pPr>
        <w:rPr>
          <w:rFonts w:ascii="Verdana" w:eastAsia="Verdana" w:hAnsi="Verdana" w:cs="Verdana"/>
          <w:sz w:val="20"/>
          <w:szCs w:val="20"/>
        </w:rPr>
        <w:sectPr w:rsidR="00D717C2">
          <w:type w:val="continuous"/>
          <w:pgSz w:w="12240" w:h="15840"/>
          <w:pgMar w:top="1440" w:right="1440" w:bottom="1440" w:left="1440" w:header="720" w:footer="720" w:gutter="0"/>
          <w:pgNumType w:start="1"/>
          <w:cols w:space="720"/>
        </w:sectPr>
      </w:pPr>
    </w:p>
    <w:p w14:paraId="4ECEA4E2" w14:textId="77777777" w:rsidR="00D717C2" w:rsidRDefault="00246F8D">
      <w:pPr>
        <w:rPr>
          <w:rFonts w:ascii="Verdana" w:eastAsia="Verdana" w:hAnsi="Verdana" w:cs="Verdana"/>
          <w:b/>
          <w:color w:val="9D2235"/>
          <w:sz w:val="20"/>
          <w:szCs w:val="20"/>
        </w:rPr>
      </w:pPr>
      <w:r>
        <w:rPr>
          <w:rFonts w:ascii="Verdana" w:eastAsia="Verdana" w:hAnsi="Verdana" w:cs="Verdana"/>
          <w:b/>
          <w:color w:val="9D2235"/>
          <w:sz w:val="20"/>
          <w:szCs w:val="20"/>
        </w:rPr>
        <w:t xml:space="preserve">Emergency Procedures: </w:t>
      </w:r>
      <w:r>
        <w:rPr>
          <w:rFonts w:ascii="Verdana" w:eastAsia="Verdana" w:hAnsi="Verdana" w:cs="Verdana"/>
          <w:b/>
          <w:color w:val="9D2235"/>
          <w:sz w:val="20"/>
          <w:szCs w:val="20"/>
          <w:highlight w:val="green"/>
        </w:rPr>
        <w:t>[PLEASE DELETE THIS POLICY IF YOU ARE TEACHING AN ONLINE CLASSES.]</w:t>
      </w:r>
    </w:p>
    <w:p w14:paraId="68985B13" w14:textId="77777777" w:rsidR="00D717C2" w:rsidRDefault="00246F8D">
      <w:pPr>
        <w:rPr>
          <w:rFonts w:ascii="Verdana" w:eastAsia="Verdana" w:hAnsi="Verdana" w:cs="Verdana"/>
          <w:sz w:val="20"/>
          <w:szCs w:val="20"/>
        </w:rPr>
      </w:pPr>
      <w:r>
        <w:rPr>
          <w:rFonts w:ascii="Verdana" w:eastAsia="Verdana" w:hAnsi="Verdana" w:cs="Verdan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Pr>
          <w:rFonts w:ascii="Verdana" w:eastAsia="Verdana" w:hAnsi="Verdana" w:cs="Verdana"/>
          <w:b/>
          <w:sz w:val="20"/>
          <w:szCs w:val="20"/>
          <w:u w:val="single"/>
        </w:rPr>
        <w:t>emergency.uark.edu</w:t>
      </w:r>
      <w:r>
        <w:rPr>
          <w:rFonts w:ascii="Verdana" w:eastAsia="Verdana" w:hAnsi="Verdana" w:cs="Verdana"/>
          <w:sz w:val="20"/>
          <w:szCs w:val="20"/>
        </w:rPr>
        <w:t>, if a weather emergency occurs during our class:</w:t>
      </w:r>
    </w:p>
    <w:p w14:paraId="37EAD41A" w14:textId="77777777" w:rsidR="00D717C2" w:rsidRDefault="00246F8D">
      <w:pPr>
        <w:numPr>
          <w:ilvl w:val="0"/>
          <w:numId w:val="11"/>
        </w:numPr>
        <w:ind w:left="720" w:hanging="360"/>
        <w:rPr>
          <w:rFonts w:ascii="Verdana" w:eastAsia="Verdana" w:hAnsi="Verdana" w:cs="Verdana"/>
          <w:sz w:val="20"/>
          <w:szCs w:val="20"/>
        </w:rPr>
      </w:pPr>
      <w:r>
        <w:rPr>
          <w:rFonts w:ascii="Verdana" w:eastAsia="Verdana" w:hAnsi="Verdana" w:cs="Verdana"/>
          <w:sz w:val="20"/>
          <w:szCs w:val="20"/>
        </w:rPr>
        <w:t>Always follow the directions of the instructor or emergency personnel.</w:t>
      </w:r>
    </w:p>
    <w:p w14:paraId="46D7A803" w14:textId="77777777" w:rsidR="00D717C2" w:rsidRDefault="00246F8D">
      <w:pPr>
        <w:numPr>
          <w:ilvl w:val="0"/>
          <w:numId w:val="11"/>
        </w:numPr>
        <w:ind w:left="720" w:hanging="360"/>
        <w:rPr>
          <w:rFonts w:ascii="Verdana" w:eastAsia="Verdana" w:hAnsi="Verdana" w:cs="Verdana"/>
          <w:sz w:val="20"/>
          <w:szCs w:val="20"/>
        </w:rPr>
      </w:pPr>
      <w:r>
        <w:rPr>
          <w:rFonts w:ascii="Verdana" w:eastAsia="Verdana" w:hAnsi="Verdana" w:cs="Verdana"/>
          <w:sz w:val="20"/>
          <w:szCs w:val="20"/>
        </w:rPr>
        <w:t>If told to evacuate, do so immediately.</w:t>
      </w:r>
    </w:p>
    <w:p w14:paraId="5A554844" w14:textId="77777777" w:rsidR="00D717C2" w:rsidRDefault="00246F8D">
      <w:pPr>
        <w:numPr>
          <w:ilvl w:val="0"/>
          <w:numId w:val="11"/>
        </w:numPr>
        <w:ind w:left="720" w:hanging="360"/>
        <w:rPr>
          <w:rFonts w:ascii="Verdana" w:eastAsia="Verdana" w:hAnsi="Verdana" w:cs="Verdana"/>
          <w:sz w:val="20"/>
          <w:szCs w:val="20"/>
        </w:rPr>
      </w:pPr>
      <w:r>
        <w:rPr>
          <w:rFonts w:ascii="Verdana" w:eastAsia="Verdana" w:hAnsi="Verdana" w:cs="Verdana"/>
          <w:sz w:val="20"/>
          <w:szCs w:val="20"/>
        </w:rPr>
        <w:t>If told to shelter-in-place, find a room, in the center of the building with no windows, on the lower level of the building.</w:t>
      </w:r>
    </w:p>
    <w:p w14:paraId="14C235FE" w14:textId="77777777" w:rsidR="00D717C2" w:rsidRDefault="00246F8D">
      <w:pPr>
        <w:numPr>
          <w:ilvl w:val="0"/>
          <w:numId w:val="11"/>
        </w:numPr>
        <w:ind w:left="720" w:hanging="360"/>
        <w:rPr>
          <w:rFonts w:ascii="Verdana" w:eastAsia="Verdana" w:hAnsi="Verdana" w:cs="Verdana"/>
          <w:sz w:val="20"/>
          <w:szCs w:val="20"/>
        </w:rPr>
      </w:pPr>
      <w:r>
        <w:rPr>
          <w:rFonts w:ascii="Verdana" w:eastAsia="Verdana" w:hAnsi="Verdana" w:cs="Verdana"/>
          <w:sz w:val="20"/>
          <w:szCs w:val="20"/>
        </w:rPr>
        <w:t>If you cannot get to the lowest floor, pick a hallway in the center of the building.</w:t>
      </w:r>
    </w:p>
    <w:p w14:paraId="799E0A37" w14:textId="77777777" w:rsidR="00D717C2" w:rsidRDefault="00D717C2">
      <w:pPr>
        <w:rPr>
          <w:rFonts w:ascii="Verdana" w:eastAsia="Verdana" w:hAnsi="Verdana" w:cs="Verdana"/>
          <w:sz w:val="20"/>
          <w:szCs w:val="20"/>
        </w:rPr>
      </w:pPr>
    </w:p>
    <w:p w14:paraId="3EFAE1FB" w14:textId="77777777" w:rsidR="00D717C2" w:rsidRDefault="00246F8D">
      <w:pPr>
        <w:rPr>
          <w:rFonts w:ascii="Verdana" w:eastAsia="Verdana" w:hAnsi="Verdana" w:cs="Verdana"/>
          <w:sz w:val="20"/>
          <w:szCs w:val="20"/>
        </w:rPr>
      </w:pPr>
      <w:r>
        <w:rPr>
          <w:rFonts w:ascii="Verdana" w:eastAsia="Verdana" w:hAnsi="Verdana" w:cs="Verdana"/>
          <w:sz w:val="20"/>
          <w:szCs w:val="20"/>
        </w:rPr>
        <w:t>In the event of an armed assailant or physical attack (CADD):</w:t>
      </w:r>
    </w:p>
    <w:p w14:paraId="39BC39B8" w14:textId="77777777" w:rsidR="00D717C2" w:rsidRDefault="00246F8D">
      <w:pPr>
        <w:numPr>
          <w:ilvl w:val="0"/>
          <w:numId w:val="11"/>
        </w:numPr>
        <w:ind w:left="720" w:hanging="360"/>
        <w:rPr>
          <w:rFonts w:ascii="Verdana" w:eastAsia="Verdana" w:hAnsi="Verdana" w:cs="Verdana"/>
          <w:sz w:val="20"/>
          <w:szCs w:val="20"/>
        </w:rPr>
      </w:pPr>
      <w:r>
        <w:rPr>
          <w:rFonts w:ascii="Verdana" w:eastAsia="Verdana" w:hAnsi="Verdana" w:cs="Verdana"/>
          <w:b/>
          <w:sz w:val="20"/>
          <w:szCs w:val="20"/>
        </w:rPr>
        <w:t>C</w:t>
      </w:r>
      <w:r>
        <w:rPr>
          <w:rFonts w:ascii="Verdana" w:eastAsia="Verdana" w:hAnsi="Verdana" w:cs="Verdana"/>
          <w:sz w:val="20"/>
          <w:szCs w:val="20"/>
        </w:rPr>
        <w:t>ALL—9-1-1</w:t>
      </w:r>
    </w:p>
    <w:p w14:paraId="04FF1207" w14:textId="77777777" w:rsidR="00D717C2" w:rsidRDefault="00246F8D">
      <w:pPr>
        <w:numPr>
          <w:ilvl w:val="0"/>
          <w:numId w:val="11"/>
        </w:numPr>
        <w:ind w:left="720" w:hanging="360"/>
        <w:rPr>
          <w:rFonts w:ascii="Verdana" w:eastAsia="Verdana" w:hAnsi="Verdana" w:cs="Verdana"/>
          <w:sz w:val="20"/>
          <w:szCs w:val="20"/>
        </w:rPr>
      </w:pPr>
      <w:r>
        <w:rPr>
          <w:rFonts w:ascii="Verdana" w:eastAsia="Verdana" w:hAnsi="Verdana" w:cs="Verdana"/>
          <w:b/>
          <w:sz w:val="20"/>
          <w:szCs w:val="20"/>
        </w:rPr>
        <w:t>A</w:t>
      </w:r>
      <w:r>
        <w:rPr>
          <w:rFonts w:ascii="Verdana" w:eastAsia="Verdana" w:hAnsi="Verdana" w:cs="Verdana"/>
          <w:sz w:val="20"/>
          <w:szCs w:val="20"/>
        </w:rPr>
        <w:t>VOID—If possible, self-evacuate to a safe area outside of the building.</w:t>
      </w:r>
    </w:p>
    <w:p w14:paraId="48634346" w14:textId="77777777" w:rsidR="00D717C2" w:rsidRDefault="00246F8D">
      <w:pPr>
        <w:numPr>
          <w:ilvl w:val="0"/>
          <w:numId w:val="11"/>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 xml:space="preserve">ENY—Barricade doors with desks, chairs, </w:t>
      </w:r>
      <w:proofErr w:type="gramStart"/>
      <w:r>
        <w:rPr>
          <w:rFonts w:ascii="Verdana" w:eastAsia="Verdana" w:hAnsi="Verdana" w:cs="Verdana"/>
          <w:sz w:val="20"/>
          <w:szCs w:val="20"/>
        </w:rPr>
        <w:t>bookcases</w:t>
      </w:r>
      <w:proofErr w:type="gramEnd"/>
      <w:r>
        <w:rPr>
          <w:rFonts w:ascii="Verdana" w:eastAsia="Verdana" w:hAnsi="Verdana" w:cs="Verdana"/>
          <w:sz w:val="20"/>
          <w:szCs w:val="20"/>
        </w:rPr>
        <w:t xml:space="preserve"> or similar objects. Move to a place inside the room where you are not visible. Turn off the lights and remain quiet until police arrive.</w:t>
      </w:r>
    </w:p>
    <w:p w14:paraId="2318BF21" w14:textId="77777777" w:rsidR="00D717C2" w:rsidRDefault="00246F8D">
      <w:pPr>
        <w:numPr>
          <w:ilvl w:val="0"/>
          <w:numId w:val="11"/>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EFEND- Use chairs, desks, cell phones or whatever is immediately available to distract</w:t>
      </w:r>
    </w:p>
    <w:p w14:paraId="076921A5" w14:textId="77777777" w:rsidR="00D717C2" w:rsidRDefault="00D717C2">
      <w:pPr>
        <w:rPr>
          <w:rFonts w:ascii="Verdana" w:eastAsia="Verdana" w:hAnsi="Verdana" w:cs="Verdana"/>
          <w:sz w:val="20"/>
          <w:szCs w:val="20"/>
        </w:rPr>
      </w:pPr>
    </w:p>
    <w:p w14:paraId="673C6372" w14:textId="77777777" w:rsidR="00D717C2" w:rsidRDefault="00D717C2">
      <w:pPr>
        <w:rPr>
          <w:rFonts w:ascii="Verdana" w:eastAsia="Verdana" w:hAnsi="Verdana" w:cs="Verdana"/>
          <w:sz w:val="20"/>
          <w:szCs w:val="20"/>
        </w:rPr>
      </w:pPr>
    </w:p>
    <w:p w14:paraId="12C00893" w14:textId="77777777" w:rsidR="00D717C2" w:rsidRDefault="00246F8D">
      <w:pPr>
        <w:pStyle w:val="Heading3"/>
        <w:sectPr w:rsidR="00D717C2">
          <w:type w:val="continuous"/>
          <w:pgSz w:w="12240" w:h="15840"/>
          <w:pgMar w:top="1440" w:right="1440" w:bottom="1440" w:left="1440" w:header="720" w:footer="720" w:gutter="0"/>
          <w:pgNumType w:start="1"/>
          <w:cols w:space="720"/>
        </w:sectPr>
      </w:pPr>
      <w:r>
        <w:rPr>
          <w:highlight w:val="green"/>
        </w:rPr>
        <w:t>[Insert Communications Policy: Consult Course Guide]</w:t>
      </w:r>
    </w:p>
    <w:p w14:paraId="6C15A20D" w14:textId="77777777" w:rsidR="00D717C2" w:rsidRDefault="00D717C2">
      <w:pPr>
        <w:rPr>
          <w:rFonts w:ascii="Verdana" w:eastAsia="Verdana" w:hAnsi="Verdana" w:cs="Verdana"/>
        </w:rPr>
      </w:pPr>
    </w:p>
    <w:p w14:paraId="14F6C4D6" w14:textId="77777777" w:rsidR="00D717C2" w:rsidRDefault="00D717C2">
      <w:pPr>
        <w:rPr>
          <w:rFonts w:ascii="Verdana" w:eastAsia="Verdana" w:hAnsi="Verdana" w:cs="Verdana"/>
          <w:b/>
          <w:color w:val="9D2235"/>
          <w:sz w:val="20"/>
          <w:szCs w:val="20"/>
          <w:highlight w:val="green"/>
        </w:rPr>
      </w:pPr>
    </w:p>
    <w:p w14:paraId="59E9FFCF" w14:textId="77777777" w:rsidR="00D717C2" w:rsidRDefault="00246F8D">
      <w:pPr>
        <w:pStyle w:val="Heading3"/>
        <w:sectPr w:rsidR="00D717C2">
          <w:type w:val="continuous"/>
          <w:pgSz w:w="12240" w:h="15840"/>
          <w:pgMar w:top="1440" w:right="1440" w:bottom="1440" w:left="1440" w:header="720" w:footer="720" w:gutter="0"/>
          <w:pgNumType w:start="1"/>
          <w:cols w:space="720"/>
        </w:sectPr>
      </w:pPr>
      <w:r>
        <w:rPr>
          <w:highlight w:val="green"/>
        </w:rPr>
        <w:t>[Feedback Policy: Consult Course Guide]</w:t>
      </w:r>
    </w:p>
    <w:p w14:paraId="01079FA4" w14:textId="77777777" w:rsidR="00D717C2" w:rsidRDefault="00D717C2">
      <w:pPr>
        <w:rPr>
          <w:rFonts w:ascii="Verdana" w:eastAsia="Verdana" w:hAnsi="Verdana" w:cs="Verdana"/>
        </w:rPr>
      </w:pPr>
    </w:p>
    <w:p w14:paraId="1C83F839" w14:textId="77777777" w:rsidR="00D717C2" w:rsidRDefault="00246F8D">
      <w:pPr>
        <w:pBdr>
          <w:bottom w:val="single" w:sz="12" w:space="1" w:color="000000"/>
        </w:pBdr>
        <w:rPr>
          <w:rFonts w:ascii="Verdana" w:eastAsia="Verdana" w:hAnsi="Verdana" w:cs="Verdana"/>
          <w:b/>
          <w:sz w:val="28"/>
          <w:szCs w:val="28"/>
        </w:rPr>
      </w:pPr>
      <w:r>
        <w:rPr>
          <w:rFonts w:ascii="Verdana" w:eastAsia="Verdana" w:hAnsi="Verdana" w:cs="Verdana"/>
          <w:b/>
          <w:sz w:val="28"/>
          <w:szCs w:val="28"/>
        </w:rPr>
        <w:t>Your Well-Being</w:t>
      </w:r>
    </w:p>
    <w:p w14:paraId="0DD66B8B" w14:textId="77777777" w:rsidR="00D717C2" w:rsidRDefault="00246F8D">
      <w:pPr>
        <w:shd w:val="clear" w:color="auto" w:fill="FFFFFF"/>
        <w:rPr>
          <w:rFonts w:ascii="Verdana" w:eastAsia="Verdana" w:hAnsi="Verdana" w:cs="Verdana"/>
          <w:sz w:val="20"/>
          <w:szCs w:val="20"/>
        </w:rPr>
      </w:pPr>
      <w:r>
        <w:rPr>
          <w:rFonts w:ascii="Verdana" w:eastAsia="Verdana" w:hAnsi="Verdana" w:cs="Verdana"/>
          <w:sz w:val="20"/>
          <w:szCs w:val="20"/>
        </w:rPr>
        <w:t xml:space="preserve">I respect the fullness of your lives and responsibilities outside of this class. If you experience something that impedes your ability to learn in this class, I invite you to discuss this with me. You absolutely </w:t>
      </w:r>
      <w:r>
        <w:rPr>
          <w:rFonts w:ascii="Verdana" w:eastAsia="Verdana" w:hAnsi="Verdana" w:cs="Verdana"/>
          <w:b/>
          <w:sz w:val="20"/>
          <w:szCs w:val="20"/>
        </w:rPr>
        <w:t>do not</w:t>
      </w:r>
      <w:r>
        <w:rPr>
          <w:rFonts w:ascii="Verdana" w:eastAsia="Verdana" w:hAnsi="Verdana" w:cs="Verdana"/>
          <w:b/>
          <w:i/>
          <w:sz w:val="20"/>
          <w:szCs w:val="20"/>
        </w:rPr>
        <w:t xml:space="preserve"> </w:t>
      </w:r>
      <w:r>
        <w:rPr>
          <w:rFonts w:ascii="Verdana" w:eastAsia="Verdana" w:hAnsi="Verdana" w:cs="Verdana"/>
          <w:sz w:val="20"/>
          <w:szCs w:val="20"/>
        </w:rPr>
        <w:t xml:space="preserve">have to disclose the details of your circumstances, but you are welcome to approach me so we might locate resources or other guidance for you.  </w:t>
      </w:r>
    </w:p>
    <w:p w14:paraId="75E86163" w14:textId="77777777" w:rsidR="00D717C2" w:rsidRDefault="00246F8D">
      <w:pPr>
        <w:shd w:val="clear" w:color="auto" w:fill="FFFFFF"/>
        <w:rPr>
          <w:rFonts w:ascii="Verdana" w:eastAsia="Verdana" w:hAnsi="Verdana" w:cs="Verdana"/>
          <w:sz w:val="20"/>
          <w:szCs w:val="20"/>
        </w:rPr>
      </w:pPr>
      <w:r>
        <w:rPr>
          <w:rFonts w:ascii="Verdana" w:eastAsia="Verdana" w:hAnsi="Verdana" w:cs="Verdana"/>
          <w:sz w:val="20"/>
          <w:szCs w:val="20"/>
        </w:rPr>
        <w:t xml:space="preserve"> </w:t>
      </w:r>
    </w:p>
    <w:p w14:paraId="6EED09C3" w14:textId="77777777" w:rsidR="00D717C2" w:rsidRDefault="00246F8D">
      <w:pPr>
        <w:shd w:val="clear" w:color="auto" w:fill="FFFFFF"/>
        <w:rPr>
          <w:rFonts w:ascii="Verdana" w:eastAsia="Verdana" w:hAnsi="Verdana" w:cs="Verdana"/>
          <w:sz w:val="20"/>
          <w:szCs w:val="20"/>
        </w:rPr>
      </w:pPr>
      <w:r>
        <w:rPr>
          <w:rFonts w:ascii="Verdana" w:eastAsia="Verdana" w:hAnsi="Verdana" w:cs="Verdana"/>
          <w:sz w:val="20"/>
          <w:szCs w:val="20"/>
        </w:rPr>
        <w:t xml:space="preserve">Here is a list of campus resources that you might find useful in your time here: </w:t>
      </w:r>
    </w:p>
    <w:tbl>
      <w:tblPr>
        <w:tblStyle w:val="a4"/>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360"/>
      </w:tblGrid>
      <w:tr w:rsidR="00D717C2" w14:paraId="2E0B9CE2" w14:textId="77777777">
        <w:trPr>
          <w:trHeight w:val="1470"/>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169C6A90"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Jane B. Gearhart Full Circle Food Pantry </w:t>
            </w:r>
          </w:p>
          <w:p w14:paraId="09B0DF5F"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324 Stadium Drive | WAHR C204 | Bud Walton Hall</w:t>
            </w:r>
            <w:r>
              <w:rPr>
                <w:rFonts w:ascii="Verdana" w:eastAsia="Verdana" w:hAnsi="Verdana" w:cs="Verdana"/>
                <w:b/>
                <w:sz w:val="20"/>
                <w:szCs w:val="20"/>
              </w:rPr>
              <w:t xml:space="preserve"> </w:t>
            </w:r>
          </w:p>
          <w:p w14:paraId="6175F6CF"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M 11am-3pm, W 3pm-5pm, Th 10am-2pm | 479-575-7693</w:t>
            </w:r>
            <w:r>
              <w:rPr>
                <w:rFonts w:ascii="Verdana" w:eastAsia="Verdana" w:hAnsi="Verdana" w:cs="Verdana"/>
                <w:b/>
                <w:sz w:val="20"/>
                <w:szCs w:val="20"/>
              </w:rPr>
              <w:t xml:space="preserve"> </w:t>
            </w:r>
          </w:p>
          <w:p w14:paraId="058A3EFE"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Student-led food assistance program. They serve anyone with a U of A or a UAMS ID and their household, providing a three-day supply of groceries and personal care items, up to 2x/week.</w:t>
            </w:r>
            <w:r>
              <w:rPr>
                <w:rFonts w:ascii="Verdana" w:eastAsia="Verdana" w:hAnsi="Verdana" w:cs="Verdana"/>
                <w:b/>
                <w:sz w:val="20"/>
                <w:szCs w:val="20"/>
              </w:rPr>
              <w:t xml:space="preserve"> </w:t>
            </w:r>
          </w:p>
          <w:p w14:paraId="239F36F2" w14:textId="77777777" w:rsidR="00D717C2" w:rsidRDefault="00235203">
            <w:pPr>
              <w:shd w:val="clear" w:color="auto" w:fill="FFFFFF"/>
              <w:spacing w:before="40" w:after="40"/>
              <w:ind w:left="90"/>
              <w:rPr>
                <w:rFonts w:ascii="Verdana" w:eastAsia="Verdana" w:hAnsi="Verdana" w:cs="Verdana"/>
                <w:b/>
                <w:sz w:val="20"/>
                <w:szCs w:val="20"/>
              </w:rPr>
            </w:pPr>
            <w:hyperlink r:id="rId20">
              <w:r w:rsidR="00246F8D">
                <w:rPr>
                  <w:rFonts w:ascii="Verdana" w:eastAsia="Verdana" w:hAnsi="Verdana" w:cs="Verdana"/>
                  <w:color w:val="0563C1"/>
                  <w:sz w:val="20"/>
                  <w:szCs w:val="20"/>
                  <w:u w:val="single"/>
                </w:rPr>
                <w:t>https://service.uark.edu/services/pantry/index.php</w:t>
              </w:r>
            </w:hyperlink>
            <w:r w:rsidR="00246F8D">
              <w:rPr>
                <w:rFonts w:ascii="Verdana" w:eastAsia="Verdana" w:hAnsi="Verdana" w:cs="Verdana"/>
                <w:b/>
                <w:sz w:val="20"/>
                <w:szCs w:val="20"/>
              </w:rPr>
              <w:t xml:space="preserve"> </w:t>
            </w:r>
          </w:p>
        </w:tc>
      </w:tr>
      <w:tr w:rsidR="00D717C2" w14:paraId="35B4D53A" w14:textId="77777777">
        <w:trPr>
          <w:trHeight w:val="990"/>
        </w:trPr>
        <w:tc>
          <w:tcPr>
            <w:tcW w:w="9360" w:type="dxa"/>
            <w:tcBorders>
              <w:top w:val="single" w:sz="6" w:space="0" w:color="F4B083"/>
              <w:left w:val="single" w:sz="6" w:space="0" w:color="F4B083"/>
              <w:bottom w:val="single" w:sz="6" w:space="0" w:color="F4B083"/>
              <w:right w:val="single" w:sz="6" w:space="0" w:color="F4B083"/>
            </w:tcBorders>
            <w:shd w:val="clear" w:color="auto" w:fill="F2F2F2"/>
            <w:tcMar>
              <w:top w:w="0" w:type="dxa"/>
              <w:left w:w="0" w:type="dxa"/>
              <w:bottom w:w="0" w:type="dxa"/>
              <w:right w:w="0" w:type="dxa"/>
            </w:tcMar>
          </w:tcPr>
          <w:p w14:paraId="0E8E6212"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lastRenderedPageBreak/>
              <w:t xml:space="preserve">Center for Educational Access </w:t>
            </w:r>
          </w:p>
          <w:p w14:paraId="07550976"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209 ARKU, University of Arkansas</w:t>
            </w:r>
            <w:r>
              <w:rPr>
                <w:rFonts w:ascii="Verdana" w:eastAsia="Verdana" w:hAnsi="Verdana" w:cs="Verdana"/>
                <w:b/>
                <w:sz w:val="20"/>
                <w:szCs w:val="20"/>
              </w:rPr>
              <w:t xml:space="preserve"> </w:t>
            </w:r>
          </w:p>
          <w:p w14:paraId="64589AD4"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479-575-3104</w:t>
            </w:r>
            <w:r>
              <w:rPr>
                <w:rFonts w:ascii="Verdana" w:eastAsia="Verdana" w:hAnsi="Verdana" w:cs="Verdana"/>
                <w:b/>
                <w:sz w:val="20"/>
                <w:szCs w:val="20"/>
              </w:rPr>
              <w:t xml:space="preserve"> </w:t>
            </w:r>
          </w:p>
          <w:p w14:paraId="3638A23D" w14:textId="77777777" w:rsidR="00D717C2" w:rsidRDefault="00235203">
            <w:pPr>
              <w:shd w:val="clear" w:color="auto" w:fill="FFFFFF"/>
              <w:spacing w:before="40" w:after="40"/>
              <w:ind w:left="90"/>
              <w:rPr>
                <w:rFonts w:ascii="Verdana" w:eastAsia="Verdana" w:hAnsi="Verdana" w:cs="Verdana"/>
                <w:b/>
                <w:sz w:val="20"/>
                <w:szCs w:val="20"/>
              </w:rPr>
            </w:pPr>
            <w:hyperlink r:id="rId21">
              <w:r w:rsidR="00246F8D">
                <w:rPr>
                  <w:rFonts w:ascii="Verdana" w:eastAsia="Verdana" w:hAnsi="Verdana" w:cs="Verdana"/>
                  <w:color w:val="0563C1"/>
                  <w:sz w:val="20"/>
                  <w:szCs w:val="20"/>
                  <w:u w:val="single"/>
                </w:rPr>
                <w:t>https://cea.uark.edu/</w:t>
              </w:r>
            </w:hyperlink>
            <w:r w:rsidR="00246F8D">
              <w:rPr>
                <w:rFonts w:ascii="Verdana" w:eastAsia="Verdana" w:hAnsi="Verdana" w:cs="Verdana"/>
                <w:b/>
                <w:sz w:val="20"/>
                <w:szCs w:val="20"/>
              </w:rPr>
              <w:t xml:space="preserve"> </w:t>
            </w:r>
          </w:p>
        </w:tc>
      </w:tr>
      <w:tr w:rsidR="00D717C2" w14:paraId="3DA04177" w14:textId="77777777">
        <w:trPr>
          <w:trHeight w:val="1260"/>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7564EE74"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RESPECT (Rape Education by Peers Encouraging Conscious Thought) </w:t>
            </w:r>
          </w:p>
          <w:p w14:paraId="3C1CD6EB"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Pat Walker Health Center, University of Arkansas</w:t>
            </w:r>
            <w:r>
              <w:rPr>
                <w:rFonts w:ascii="Verdana" w:eastAsia="Verdana" w:hAnsi="Verdana" w:cs="Verdana"/>
                <w:b/>
                <w:sz w:val="20"/>
                <w:szCs w:val="20"/>
              </w:rPr>
              <w:t xml:space="preserve"> </w:t>
            </w:r>
          </w:p>
          <w:p w14:paraId="396DDC19"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 575-7252</w:t>
            </w:r>
            <w:r>
              <w:rPr>
                <w:rFonts w:ascii="Verdana" w:eastAsia="Verdana" w:hAnsi="Verdana" w:cs="Verdana"/>
                <w:b/>
                <w:sz w:val="20"/>
                <w:szCs w:val="20"/>
              </w:rPr>
              <w:t xml:space="preserve"> </w:t>
            </w:r>
          </w:p>
          <w:p w14:paraId="46A1860B" w14:textId="77777777" w:rsidR="00D717C2" w:rsidRDefault="00235203">
            <w:pPr>
              <w:shd w:val="clear" w:color="auto" w:fill="FFFFFF"/>
              <w:spacing w:before="40" w:after="40"/>
              <w:ind w:left="90"/>
              <w:rPr>
                <w:rFonts w:ascii="Verdana" w:eastAsia="Verdana" w:hAnsi="Verdana" w:cs="Verdana"/>
                <w:b/>
                <w:sz w:val="20"/>
                <w:szCs w:val="20"/>
              </w:rPr>
            </w:pPr>
            <w:hyperlink r:id="rId22">
              <w:r w:rsidR="00246F8D">
                <w:rPr>
                  <w:rFonts w:ascii="Verdana" w:eastAsia="Verdana" w:hAnsi="Verdana" w:cs="Verdana"/>
                  <w:color w:val="0563C1"/>
                  <w:sz w:val="20"/>
                  <w:szCs w:val="20"/>
                  <w:u w:val="single"/>
                </w:rPr>
                <w:t>https://respect.uark.edu/resources/</w:t>
              </w:r>
            </w:hyperlink>
            <w:r w:rsidR="00246F8D">
              <w:rPr>
                <w:rFonts w:ascii="Verdana" w:eastAsia="Verdana" w:hAnsi="Verdana" w:cs="Verdana"/>
                <w:b/>
                <w:sz w:val="20"/>
                <w:szCs w:val="20"/>
              </w:rPr>
              <w:t xml:space="preserve"> </w:t>
            </w:r>
          </w:p>
        </w:tc>
      </w:tr>
      <w:tr w:rsidR="00D717C2" w14:paraId="226C059D" w14:textId="77777777">
        <w:trPr>
          <w:trHeight w:val="1260"/>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47FC5A88"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STAR Central Web  </w:t>
            </w:r>
          </w:p>
          <w:p w14:paraId="3729E740"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Location: Pat Walker Health Center | Second Floor - Room 2129 | M-F 8am-5pm</w:t>
            </w:r>
            <w:r>
              <w:rPr>
                <w:rFonts w:ascii="Verdana" w:eastAsia="Verdana" w:hAnsi="Verdana" w:cs="Verdana"/>
                <w:b/>
                <w:sz w:val="20"/>
                <w:szCs w:val="20"/>
              </w:rPr>
              <w:t xml:space="preserve"> </w:t>
            </w:r>
          </w:p>
          <w:p w14:paraId="5D9965E7"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479-575-7252</w:t>
            </w:r>
            <w:r>
              <w:rPr>
                <w:rFonts w:ascii="Verdana" w:eastAsia="Verdana" w:hAnsi="Verdana" w:cs="Verdana"/>
                <w:b/>
                <w:sz w:val="20"/>
                <w:szCs w:val="20"/>
              </w:rPr>
              <w:t xml:space="preserve"> </w:t>
            </w:r>
          </w:p>
          <w:p w14:paraId="60E73F15"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 xml:space="preserve">The office of STAR Central offers Support, Training, Advocacy, &amp; Resources on Sexual Assault and Relationship Violence. STAR Central serves the university community through education programs, professional </w:t>
            </w:r>
            <w:proofErr w:type="gramStart"/>
            <w:r>
              <w:rPr>
                <w:rFonts w:ascii="Verdana" w:eastAsia="Verdana" w:hAnsi="Verdana" w:cs="Verdana"/>
                <w:sz w:val="20"/>
                <w:szCs w:val="20"/>
              </w:rPr>
              <w:t>consultations</w:t>
            </w:r>
            <w:proofErr w:type="gramEnd"/>
            <w:r>
              <w:rPr>
                <w:rFonts w:ascii="Verdana" w:eastAsia="Verdana" w:hAnsi="Verdana" w:cs="Verdana"/>
                <w:sz w:val="20"/>
                <w:szCs w:val="20"/>
              </w:rPr>
              <w:t xml:space="preserve"> and victim advocacy services. STAR Central is located on the second floor of the new addition of the health center in room 2129. All contacts and survivor services are confidential.</w:t>
            </w:r>
            <w:r>
              <w:rPr>
                <w:rFonts w:ascii="Verdana" w:eastAsia="Verdana" w:hAnsi="Verdana" w:cs="Verdana"/>
                <w:b/>
                <w:sz w:val="20"/>
                <w:szCs w:val="20"/>
              </w:rPr>
              <w:t xml:space="preserve"> </w:t>
            </w:r>
          </w:p>
        </w:tc>
      </w:tr>
      <w:tr w:rsidR="00D717C2" w14:paraId="7E755137" w14:textId="77777777">
        <w:trPr>
          <w:trHeight w:val="990"/>
        </w:trPr>
        <w:tc>
          <w:tcPr>
            <w:tcW w:w="9360" w:type="dxa"/>
            <w:tcBorders>
              <w:top w:val="single" w:sz="6" w:space="0" w:color="F4B083"/>
              <w:left w:val="single" w:sz="6" w:space="0" w:color="F4B083"/>
              <w:bottom w:val="single" w:sz="6" w:space="0" w:color="F4B083"/>
              <w:right w:val="single" w:sz="6" w:space="0" w:color="F4B083"/>
            </w:tcBorders>
            <w:shd w:val="clear" w:color="auto" w:fill="F2F2F2"/>
            <w:tcMar>
              <w:top w:w="0" w:type="dxa"/>
              <w:left w:w="0" w:type="dxa"/>
              <w:bottom w:w="0" w:type="dxa"/>
              <w:right w:w="0" w:type="dxa"/>
            </w:tcMar>
          </w:tcPr>
          <w:p w14:paraId="25200A9D"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Center for Multicultural and Diversity Education </w:t>
            </w:r>
          </w:p>
          <w:p w14:paraId="5943F3D0"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ARKU 404</w:t>
            </w:r>
            <w:r>
              <w:rPr>
                <w:rFonts w:ascii="Verdana" w:eastAsia="Verdana" w:hAnsi="Verdana" w:cs="Verdana"/>
                <w:b/>
                <w:sz w:val="20"/>
                <w:szCs w:val="20"/>
              </w:rPr>
              <w:t xml:space="preserve"> </w:t>
            </w:r>
          </w:p>
          <w:p w14:paraId="1EED570B"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479-575-8405</w:t>
            </w:r>
            <w:r>
              <w:rPr>
                <w:rFonts w:ascii="Verdana" w:eastAsia="Verdana" w:hAnsi="Verdana" w:cs="Verdana"/>
                <w:b/>
                <w:sz w:val="20"/>
                <w:szCs w:val="20"/>
              </w:rPr>
              <w:t xml:space="preserve"> </w:t>
            </w:r>
          </w:p>
          <w:p w14:paraId="12310ABB" w14:textId="77777777" w:rsidR="00D717C2" w:rsidRDefault="00235203">
            <w:pPr>
              <w:shd w:val="clear" w:color="auto" w:fill="FFFFFF"/>
              <w:spacing w:before="40" w:after="40"/>
              <w:ind w:left="90"/>
              <w:rPr>
                <w:rFonts w:ascii="Verdana" w:eastAsia="Verdana" w:hAnsi="Verdana" w:cs="Verdana"/>
                <w:b/>
                <w:sz w:val="20"/>
                <w:szCs w:val="20"/>
              </w:rPr>
            </w:pPr>
            <w:hyperlink r:id="rId23">
              <w:r w:rsidR="00246F8D">
                <w:rPr>
                  <w:rFonts w:ascii="Verdana" w:eastAsia="Verdana" w:hAnsi="Verdana" w:cs="Verdana"/>
                  <w:color w:val="0563C1"/>
                  <w:sz w:val="20"/>
                  <w:szCs w:val="20"/>
                  <w:u w:val="single"/>
                </w:rPr>
                <w:t>https://multicultural.uark.edu/about-us/index.php</w:t>
              </w:r>
            </w:hyperlink>
            <w:r w:rsidR="00246F8D">
              <w:rPr>
                <w:rFonts w:ascii="Verdana" w:eastAsia="Verdana" w:hAnsi="Verdana" w:cs="Verdana"/>
                <w:b/>
                <w:sz w:val="20"/>
                <w:szCs w:val="20"/>
              </w:rPr>
              <w:t xml:space="preserve"> </w:t>
            </w:r>
          </w:p>
        </w:tc>
      </w:tr>
      <w:tr w:rsidR="00D717C2" w14:paraId="3263B013" w14:textId="77777777">
        <w:trPr>
          <w:trHeight w:val="1470"/>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75B9AE67"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Veteran and Military-Affiliated Student Center </w:t>
            </w:r>
          </w:p>
          <w:p w14:paraId="6F649655"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GACS Suites 115-116</w:t>
            </w:r>
            <w:r>
              <w:rPr>
                <w:rFonts w:ascii="Verdana" w:eastAsia="Verdana" w:hAnsi="Verdana" w:cs="Verdana"/>
                <w:b/>
                <w:sz w:val="20"/>
                <w:szCs w:val="20"/>
              </w:rPr>
              <w:t xml:space="preserve"> </w:t>
            </w:r>
          </w:p>
          <w:p w14:paraId="00E830E5"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 xml:space="preserve">640 N. Garland Avenue </w:t>
            </w:r>
            <w:r>
              <w:rPr>
                <w:rFonts w:ascii="Verdana" w:eastAsia="Verdana" w:hAnsi="Verdana" w:cs="Verdana"/>
                <w:b/>
                <w:sz w:val="20"/>
                <w:szCs w:val="20"/>
              </w:rPr>
              <w:t xml:space="preserve"> </w:t>
            </w:r>
          </w:p>
          <w:p w14:paraId="66A877F6"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Fayetteville, AR 72701</w:t>
            </w:r>
            <w:r>
              <w:rPr>
                <w:rFonts w:ascii="Verdana" w:eastAsia="Verdana" w:hAnsi="Verdana" w:cs="Verdana"/>
                <w:b/>
                <w:sz w:val="20"/>
                <w:szCs w:val="20"/>
              </w:rPr>
              <w:t xml:space="preserve"> </w:t>
            </w:r>
          </w:p>
          <w:p w14:paraId="680F101A"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479-575-8742</w:t>
            </w:r>
            <w:r>
              <w:rPr>
                <w:rFonts w:ascii="Verdana" w:eastAsia="Verdana" w:hAnsi="Verdana" w:cs="Verdana"/>
                <w:b/>
                <w:sz w:val="20"/>
                <w:szCs w:val="20"/>
              </w:rPr>
              <w:t xml:space="preserve"> </w:t>
            </w:r>
          </w:p>
          <w:p w14:paraId="24E9A4CA" w14:textId="77777777" w:rsidR="00D717C2" w:rsidRDefault="00235203">
            <w:pPr>
              <w:shd w:val="clear" w:color="auto" w:fill="FFFFFF"/>
              <w:spacing w:before="40" w:after="40"/>
              <w:ind w:left="90"/>
              <w:rPr>
                <w:rFonts w:ascii="Verdana" w:eastAsia="Verdana" w:hAnsi="Verdana" w:cs="Verdana"/>
                <w:b/>
                <w:sz w:val="20"/>
                <w:szCs w:val="20"/>
              </w:rPr>
            </w:pPr>
            <w:hyperlink r:id="rId24">
              <w:r w:rsidR="00246F8D">
                <w:rPr>
                  <w:rFonts w:ascii="Verdana" w:eastAsia="Verdana" w:hAnsi="Verdana" w:cs="Verdana"/>
                  <w:color w:val="0563C1"/>
                  <w:sz w:val="20"/>
                  <w:szCs w:val="20"/>
                  <w:u w:val="single"/>
                </w:rPr>
                <w:t>https://vmsc.uark.edu/</w:t>
              </w:r>
            </w:hyperlink>
            <w:r w:rsidR="00246F8D">
              <w:rPr>
                <w:rFonts w:ascii="Verdana" w:eastAsia="Verdana" w:hAnsi="Verdana" w:cs="Verdana"/>
                <w:b/>
                <w:sz w:val="20"/>
                <w:szCs w:val="20"/>
              </w:rPr>
              <w:t xml:space="preserve"> </w:t>
            </w:r>
          </w:p>
        </w:tc>
      </w:tr>
      <w:tr w:rsidR="00D717C2" w14:paraId="70635252" w14:textId="77777777">
        <w:trPr>
          <w:trHeight w:val="1230"/>
        </w:trPr>
        <w:tc>
          <w:tcPr>
            <w:tcW w:w="9360" w:type="dxa"/>
            <w:tcBorders>
              <w:top w:val="single" w:sz="6" w:space="0" w:color="F4B083"/>
              <w:left w:val="single" w:sz="6" w:space="0" w:color="F4B083"/>
              <w:bottom w:val="single" w:sz="6" w:space="0" w:color="F4B083"/>
              <w:right w:val="single" w:sz="6" w:space="0" w:color="F4B083"/>
            </w:tcBorders>
            <w:shd w:val="clear" w:color="auto" w:fill="F2F2F2"/>
            <w:tcMar>
              <w:top w:w="0" w:type="dxa"/>
              <w:left w:w="0" w:type="dxa"/>
              <w:bottom w:w="0" w:type="dxa"/>
              <w:right w:w="0" w:type="dxa"/>
            </w:tcMar>
          </w:tcPr>
          <w:p w14:paraId="3566A8D0"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Women’s Clinic (serving patients of all genders) </w:t>
            </w:r>
          </w:p>
          <w:p w14:paraId="3E66FA38"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Pat Walker Health Center</w:t>
            </w:r>
            <w:r>
              <w:rPr>
                <w:rFonts w:ascii="Verdana" w:eastAsia="Verdana" w:hAnsi="Verdana" w:cs="Verdana"/>
                <w:b/>
                <w:sz w:val="20"/>
                <w:szCs w:val="20"/>
              </w:rPr>
              <w:t xml:space="preserve"> </w:t>
            </w:r>
          </w:p>
          <w:p w14:paraId="0F9A1B33"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525 N. Garland Ave.</w:t>
            </w:r>
            <w:r>
              <w:rPr>
                <w:rFonts w:ascii="Verdana" w:eastAsia="Verdana" w:hAnsi="Verdana" w:cs="Verdana"/>
                <w:b/>
                <w:sz w:val="20"/>
                <w:szCs w:val="20"/>
              </w:rPr>
              <w:t xml:space="preserve"> </w:t>
            </w:r>
          </w:p>
          <w:p w14:paraId="261239BD"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479-575-4478</w:t>
            </w:r>
            <w:r>
              <w:rPr>
                <w:rFonts w:ascii="Verdana" w:eastAsia="Verdana" w:hAnsi="Verdana" w:cs="Verdana"/>
                <w:b/>
                <w:sz w:val="20"/>
                <w:szCs w:val="20"/>
              </w:rPr>
              <w:t xml:space="preserve"> </w:t>
            </w:r>
          </w:p>
          <w:p w14:paraId="243DC2B5" w14:textId="77777777" w:rsidR="00D717C2" w:rsidRDefault="00235203">
            <w:pPr>
              <w:shd w:val="clear" w:color="auto" w:fill="FFFFFF"/>
              <w:spacing w:before="40" w:after="40"/>
              <w:ind w:left="90"/>
              <w:rPr>
                <w:rFonts w:ascii="Verdana" w:eastAsia="Verdana" w:hAnsi="Verdana" w:cs="Verdana"/>
                <w:b/>
                <w:sz w:val="20"/>
                <w:szCs w:val="20"/>
              </w:rPr>
            </w:pPr>
            <w:hyperlink r:id="rId25">
              <w:r w:rsidR="00246F8D">
                <w:rPr>
                  <w:rFonts w:ascii="Verdana" w:eastAsia="Verdana" w:hAnsi="Verdana" w:cs="Verdana"/>
                  <w:color w:val="0563C1"/>
                  <w:sz w:val="20"/>
                  <w:szCs w:val="20"/>
                  <w:u w:val="single"/>
                </w:rPr>
                <w:t>https://health.uark.edu/medical-health/womensclinic.php</w:t>
              </w:r>
            </w:hyperlink>
            <w:r w:rsidR="00246F8D">
              <w:rPr>
                <w:rFonts w:ascii="Verdana" w:eastAsia="Verdana" w:hAnsi="Verdana" w:cs="Verdana"/>
                <w:b/>
                <w:sz w:val="20"/>
                <w:szCs w:val="20"/>
              </w:rPr>
              <w:t xml:space="preserve"> </w:t>
            </w:r>
          </w:p>
        </w:tc>
      </w:tr>
      <w:tr w:rsidR="00D717C2" w14:paraId="604357D4" w14:textId="77777777">
        <w:trPr>
          <w:trHeight w:val="1965"/>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2D5A1950"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Counseling and Psychological Services (CAPS) </w:t>
            </w:r>
          </w:p>
          <w:p w14:paraId="7489DFE9"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Pat Walker Health Center</w:t>
            </w:r>
            <w:r>
              <w:rPr>
                <w:rFonts w:ascii="Verdana" w:eastAsia="Verdana" w:hAnsi="Verdana" w:cs="Verdana"/>
                <w:b/>
                <w:sz w:val="20"/>
                <w:szCs w:val="20"/>
              </w:rPr>
              <w:t xml:space="preserve"> </w:t>
            </w:r>
          </w:p>
          <w:p w14:paraId="685FE348"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525 N. Garland Ave.</w:t>
            </w:r>
            <w:r>
              <w:rPr>
                <w:rFonts w:ascii="Verdana" w:eastAsia="Verdana" w:hAnsi="Verdana" w:cs="Verdana"/>
                <w:b/>
                <w:sz w:val="20"/>
                <w:szCs w:val="20"/>
              </w:rPr>
              <w:t xml:space="preserve"> </w:t>
            </w:r>
          </w:p>
          <w:p w14:paraId="419F21E4"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479-575-5276</w:t>
            </w:r>
            <w:r>
              <w:rPr>
                <w:rFonts w:ascii="Verdana" w:eastAsia="Verdana" w:hAnsi="Verdana" w:cs="Verdana"/>
                <w:b/>
                <w:sz w:val="20"/>
                <w:szCs w:val="20"/>
              </w:rPr>
              <w:t xml:space="preserve"> </w:t>
            </w:r>
          </w:p>
          <w:p w14:paraId="10E3EE6A" w14:textId="77777777" w:rsidR="00D717C2" w:rsidRDefault="00235203">
            <w:pPr>
              <w:shd w:val="clear" w:color="auto" w:fill="FFFFFF"/>
              <w:spacing w:before="40" w:after="40"/>
              <w:ind w:left="90"/>
              <w:rPr>
                <w:rFonts w:ascii="Verdana" w:eastAsia="Verdana" w:hAnsi="Verdana" w:cs="Verdana"/>
                <w:b/>
                <w:sz w:val="20"/>
                <w:szCs w:val="20"/>
              </w:rPr>
            </w:pPr>
            <w:hyperlink r:id="rId26">
              <w:r w:rsidR="00246F8D">
                <w:rPr>
                  <w:rFonts w:ascii="Verdana" w:eastAsia="Verdana" w:hAnsi="Verdana" w:cs="Verdana"/>
                  <w:color w:val="0563C1"/>
                  <w:sz w:val="20"/>
                  <w:szCs w:val="20"/>
                  <w:u w:val="single"/>
                </w:rPr>
                <w:t>https://health.uark.edu/mental-health/index.php</w:t>
              </w:r>
            </w:hyperlink>
            <w:r w:rsidR="00246F8D">
              <w:rPr>
                <w:rFonts w:ascii="Verdana" w:eastAsia="Verdana" w:hAnsi="Verdana" w:cs="Verdana"/>
                <w:b/>
                <w:sz w:val="20"/>
                <w:szCs w:val="20"/>
              </w:rPr>
              <w:t xml:space="preserve"> </w:t>
            </w:r>
          </w:p>
          <w:p w14:paraId="133E1008"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 </w:t>
            </w:r>
          </w:p>
          <w:p w14:paraId="4EF9CD3C"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CAPS also offers drop-in, informal consultations. For updated hours see:</w:t>
            </w:r>
            <w:hyperlink r:id="rId27">
              <w:r>
                <w:rPr>
                  <w:rFonts w:ascii="Verdana" w:eastAsia="Verdana" w:hAnsi="Verdana" w:cs="Verdana"/>
                  <w:sz w:val="20"/>
                  <w:szCs w:val="20"/>
                </w:rPr>
                <w:t xml:space="preserve"> </w:t>
              </w:r>
            </w:hyperlink>
            <w:hyperlink r:id="rId28">
              <w:r>
                <w:rPr>
                  <w:rFonts w:ascii="Verdana" w:eastAsia="Verdana" w:hAnsi="Verdana" w:cs="Verdana"/>
                  <w:color w:val="0563C1"/>
                  <w:sz w:val="20"/>
                  <w:szCs w:val="20"/>
                  <w:u w:val="single"/>
                </w:rPr>
                <w:t>https://health.uark.edu/mental-health/letstalk.php</w:t>
              </w:r>
            </w:hyperlink>
            <w:r>
              <w:rPr>
                <w:rFonts w:ascii="Verdana" w:eastAsia="Verdana" w:hAnsi="Verdana" w:cs="Verdana"/>
                <w:b/>
                <w:sz w:val="20"/>
                <w:szCs w:val="20"/>
              </w:rPr>
              <w:t xml:space="preserve"> </w:t>
            </w:r>
          </w:p>
        </w:tc>
      </w:tr>
      <w:tr w:rsidR="00D717C2" w14:paraId="430866ED" w14:textId="77777777">
        <w:trPr>
          <w:trHeight w:val="1260"/>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128D4279"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Office of International Students and Scholars </w:t>
            </w:r>
          </w:p>
          <w:p w14:paraId="503BE95B"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104 Holcombe Hall</w:t>
            </w:r>
            <w:r>
              <w:rPr>
                <w:rFonts w:ascii="Verdana" w:eastAsia="Verdana" w:hAnsi="Verdana" w:cs="Verdana"/>
                <w:b/>
                <w:sz w:val="20"/>
                <w:szCs w:val="20"/>
              </w:rPr>
              <w:t xml:space="preserve"> </w:t>
            </w:r>
          </w:p>
          <w:p w14:paraId="25743A40"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479-575-5003</w:t>
            </w:r>
            <w:r>
              <w:rPr>
                <w:rFonts w:ascii="Verdana" w:eastAsia="Verdana" w:hAnsi="Verdana" w:cs="Verdana"/>
                <w:b/>
                <w:sz w:val="20"/>
                <w:szCs w:val="20"/>
              </w:rPr>
              <w:t xml:space="preserve"> </w:t>
            </w:r>
          </w:p>
          <w:p w14:paraId="76EB7C31" w14:textId="77777777" w:rsidR="00D717C2" w:rsidRDefault="00235203">
            <w:pPr>
              <w:shd w:val="clear" w:color="auto" w:fill="FFFFFF"/>
              <w:spacing w:before="40" w:after="40"/>
              <w:ind w:left="90"/>
              <w:rPr>
                <w:rFonts w:ascii="Verdana" w:eastAsia="Verdana" w:hAnsi="Verdana" w:cs="Verdana"/>
                <w:b/>
                <w:sz w:val="20"/>
                <w:szCs w:val="20"/>
              </w:rPr>
            </w:pPr>
            <w:hyperlink r:id="rId29">
              <w:r w:rsidR="00246F8D">
                <w:rPr>
                  <w:rFonts w:ascii="Verdana" w:eastAsia="Verdana" w:hAnsi="Verdana" w:cs="Verdana"/>
                  <w:color w:val="0563C1"/>
                  <w:sz w:val="20"/>
                  <w:szCs w:val="20"/>
                  <w:u w:val="single"/>
                </w:rPr>
                <w:t>https://international-students.uark.edu/index.php</w:t>
              </w:r>
            </w:hyperlink>
            <w:r w:rsidR="00246F8D">
              <w:rPr>
                <w:rFonts w:ascii="Verdana" w:eastAsia="Verdana" w:hAnsi="Verdana" w:cs="Verdana"/>
                <w:b/>
                <w:sz w:val="20"/>
                <w:szCs w:val="20"/>
              </w:rPr>
              <w:t xml:space="preserve"> </w:t>
            </w:r>
          </w:p>
        </w:tc>
      </w:tr>
      <w:tr w:rsidR="00D717C2" w14:paraId="64152605" w14:textId="77777777">
        <w:trPr>
          <w:trHeight w:val="1185"/>
        </w:trPr>
        <w:tc>
          <w:tcPr>
            <w:tcW w:w="9360" w:type="dxa"/>
            <w:tcBorders>
              <w:top w:val="single" w:sz="6" w:space="0" w:color="F4B083"/>
              <w:left w:val="single" w:sz="6" w:space="0" w:color="F4B083"/>
              <w:bottom w:val="single" w:sz="6" w:space="0" w:color="F4B083"/>
              <w:right w:val="single" w:sz="6" w:space="0" w:color="F4B083"/>
            </w:tcBorders>
            <w:shd w:val="clear" w:color="auto" w:fill="F2F2F2"/>
            <w:tcMar>
              <w:top w:w="0" w:type="dxa"/>
              <w:left w:w="0" w:type="dxa"/>
              <w:bottom w:w="0" w:type="dxa"/>
              <w:right w:w="0" w:type="dxa"/>
            </w:tcMar>
          </w:tcPr>
          <w:p w14:paraId="34616724"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lastRenderedPageBreak/>
              <w:t xml:space="preserve">LGBTQIA+ Mentoring </w:t>
            </w:r>
          </w:p>
          <w:p w14:paraId="17BEB024"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479-575-8405</w:t>
            </w:r>
            <w:r>
              <w:rPr>
                <w:rFonts w:ascii="Verdana" w:eastAsia="Verdana" w:hAnsi="Verdana" w:cs="Verdana"/>
                <w:b/>
                <w:sz w:val="20"/>
                <w:szCs w:val="20"/>
              </w:rPr>
              <w:t xml:space="preserve"> </w:t>
            </w:r>
          </w:p>
          <w:p w14:paraId="09780350"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 xml:space="preserve">Contact: Adrain Smith </w:t>
            </w:r>
            <w:r>
              <w:rPr>
                <w:rFonts w:ascii="Verdana" w:eastAsia="Verdana" w:hAnsi="Verdana" w:cs="Verdana"/>
                <w:color w:val="0563C1"/>
                <w:sz w:val="20"/>
                <w:szCs w:val="20"/>
                <w:u w:val="single"/>
              </w:rPr>
              <w:t>atsmith@uark.edu</w:t>
            </w:r>
            <w:r>
              <w:rPr>
                <w:rFonts w:ascii="Verdana" w:eastAsia="Verdana" w:hAnsi="Verdana" w:cs="Verdana"/>
                <w:sz w:val="20"/>
                <w:szCs w:val="20"/>
              </w:rPr>
              <w:t xml:space="preserve"> </w:t>
            </w:r>
            <w:r>
              <w:rPr>
                <w:rFonts w:ascii="Verdana" w:eastAsia="Verdana" w:hAnsi="Verdana" w:cs="Verdana"/>
                <w:b/>
                <w:sz w:val="20"/>
                <w:szCs w:val="20"/>
              </w:rPr>
              <w:t xml:space="preserve"> </w:t>
            </w:r>
          </w:p>
          <w:p w14:paraId="5C23CA4F" w14:textId="77777777" w:rsidR="00D717C2" w:rsidRDefault="00235203">
            <w:pPr>
              <w:shd w:val="clear" w:color="auto" w:fill="FFFFFF"/>
              <w:spacing w:before="40" w:after="40"/>
              <w:ind w:left="90"/>
              <w:rPr>
                <w:rFonts w:ascii="Verdana" w:eastAsia="Verdana" w:hAnsi="Verdana" w:cs="Verdana"/>
                <w:b/>
                <w:sz w:val="20"/>
                <w:szCs w:val="20"/>
              </w:rPr>
            </w:pPr>
            <w:hyperlink r:id="rId30">
              <w:r w:rsidR="00246F8D">
                <w:rPr>
                  <w:rFonts w:ascii="Verdana" w:eastAsia="Verdana" w:hAnsi="Verdana" w:cs="Verdana"/>
                  <w:color w:val="0563C1"/>
                  <w:sz w:val="20"/>
                  <w:szCs w:val="20"/>
                  <w:u w:val="single"/>
                </w:rPr>
                <w:t>https://multicultural.uark.edu/diversity-and-inclusion/programs/lgbtqia.php</w:t>
              </w:r>
            </w:hyperlink>
            <w:r w:rsidR="00246F8D">
              <w:rPr>
                <w:rFonts w:ascii="Verdana" w:eastAsia="Verdana" w:hAnsi="Verdana" w:cs="Verdana"/>
                <w:sz w:val="20"/>
                <w:szCs w:val="20"/>
              </w:rPr>
              <w:t xml:space="preserve"> </w:t>
            </w:r>
            <w:r w:rsidR="00246F8D">
              <w:rPr>
                <w:rFonts w:ascii="Verdana" w:eastAsia="Verdana" w:hAnsi="Verdana" w:cs="Verdana"/>
                <w:b/>
                <w:sz w:val="20"/>
                <w:szCs w:val="20"/>
              </w:rPr>
              <w:t xml:space="preserve"> </w:t>
            </w:r>
          </w:p>
        </w:tc>
      </w:tr>
      <w:tr w:rsidR="00D717C2" w14:paraId="1198B34E" w14:textId="77777777">
        <w:trPr>
          <w:trHeight w:val="1020"/>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1A60682F"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La </w:t>
            </w:r>
            <w:proofErr w:type="spellStart"/>
            <w:r>
              <w:rPr>
                <w:rFonts w:ascii="Verdana" w:eastAsia="Verdana" w:hAnsi="Verdana" w:cs="Verdana"/>
                <w:b/>
                <w:sz w:val="20"/>
                <w:szCs w:val="20"/>
              </w:rPr>
              <w:t>Oficina</w:t>
            </w:r>
            <w:proofErr w:type="spellEnd"/>
            <w:r>
              <w:rPr>
                <w:rFonts w:ascii="Verdana" w:eastAsia="Verdana" w:hAnsi="Verdana" w:cs="Verdana"/>
                <w:b/>
                <w:sz w:val="20"/>
                <w:szCs w:val="20"/>
              </w:rPr>
              <w:t xml:space="preserve"> Latina </w:t>
            </w:r>
          </w:p>
          <w:p w14:paraId="7F8988CB"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 xml:space="preserve">Contact: Magdalena Arroyo </w:t>
            </w:r>
            <w:r>
              <w:rPr>
                <w:rFonts w:ascii="Verdana" w:eastAsia="Verdana" w:hAnsi="Verdana" w:cs="Verdana"/>
                <w:color w:val="0563C1"/>
                <w:sz w:val="20"/>
                <w:szCs w:val="20"/>
                <w:u w:val="single"/>
              </w:rPr>
              <w:t>arroyo@uark.edu</w:t>
            </w:r>
            <w:r>
              <w:rPr>
                <w:rFonts w:ascii="Verdana" w:eastAsia="Verdana" w:hAnsi="Verdana" w:cs="Verdana"/>
                <w:b/>
                <w:sz w:val="20"/>
                <w:szCs w:val="20"/>
              </w:rPr>
              <w:t xml:space="preserve"> </w:t>
            </w:r>
          </w:p>
          <w:p w14:paraId="5A51DD03" w14:textId="77777777" w:rsidR="00D717C2" w:rsidRDefault="00235203">
            <w:pPr>
              <w:shd w:val="clear" w:color="auto" w:fill="FFFFFF"/>
              <w:spacing w:before="40" w:after="40"/>
              <w:ind w:left="90"/>
              <w:rPr>
                <w:rFonts w:ascii="Verdana" w:eastAsia="Verdana" w:hAnsi="Verdana" w:cs="Verdana"/>
                <w:b/>
                <w:sz w:val="20"/>
                <w:szCs w:val="20"/>
              </w:rPr>
            </w:pPr>
            <w:hyperlink r:id="rId31">
              <w:r w:rsidR="00246F8D">
                <w:rPr>
                  <w:rFonts w:ascii="Verdana" w:eastAsia="Verdana" w:hAnsi="Verdana" w:cs="Verdana"/>
                  <w:color w:val="0563C1"/>
                  <w:sz w:val="20"/>
                  <w:szCs w:val="20"/>
                  <w:u w:val="single"/>
                </w:rPr>
                <w:t>https://multicultural.uark.edu/diversity-and-inclusion/programs/la-oficina-latina.php</w:t>
              </w:r>
            </w:hyperlink>
            <w:r w:rsidR="00246F8D">
              <w:rPr>
                <w:rFonts w:ascii="Verdana" w:eastAsia="Verdana" w:hAnsi="Verdana" w:cs="Verdana"/>
                <w:sz w:val="20"/>
                <w:szCs w:val="20"/>
              </w:rPr>
              <w:t xml:space="preserve"> </w:t>
            </w:r>
            <w:r w:rsidR="00246F8D">
              <w:rPr>
                <w:rFonts w:ascii="Verdana" w:eastAsia="Verdana" w:hAnsi="Verdana" w:cs="Verdana"/>
                <w:b/>
                <w:sz w:val="20"/>
                <w:szCs w:val="20"/>
              </w:rPr>
              <w:t xml:space="preserve"> </w:t>
            </w:r>
          </w:p>
        </w:tc>
      </w:tr>
      <w:tr w:rsidR="00D717C2" w14:paraId="6813FDAA" w14:textId="77777777">
        <w:trPr>
          <w:trHeight w:val="1965"/>
        </w:trPr>
        <w:tc>
          <w:tcPr>
            <w:tcW w:w="9360" w:type="dxa"/>
            <w:tcBorders>
              <w:top w:val="single" w:sz="6" w:space="0" w:color="F4B083"/>
              <w:left w:val="single" w:sz="6" w:space="0" w:color="F4B083"/>
              <w:bottom w:val="single" w:sz="6" w:space="0" w:color="F4B083"/>
              <w:right w:val="single" w:sz="6" w:space="0" w:color="F4B083"/>
            </w:tcBorders>
            <w:shd w:val="clear" w:color="auto" w:fill="F2F2F2"/>
            <w:tcMar>
              <w:top w:w="0" w:type="dxa"/>
              <w:left w:w="0" w:type="dxa"/>
              <w:bottom w:w="0" w:type="dxa"/>
              <w:right w:w="0" w:type="dxa"/>
            </w:tcMar>
          </w:tcPr>
          <w:p w14:paraId="2A236A70"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Academic Enrichment Program (AEP) </w:t>
            </w:r>
          </w:p>
          <w:p w14:paraId="2BB71FE2"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 xml:space="preserve">Designed to enhance the college experience of first-generation, </w:t>
            </w:r>
            <w:proofErr w:type="gramStart"/>
            <w:r>
              <w:rPr>
                <w:rFonts w:ascii="Verdana" w:eastAsia="Verdana" w:hAnsi="Verdana" w:cs="Verdana"/>
                <w:sz w:val="20"/>
                <w:szCs w:val="20"/>
              </w:rPr>
              <w:t>low-income</w:t>
            </w:r>
            <w:proofErr w:type="gramEnd"/>
            <w:r>
              <w:rPr>
                <w:rFonts w:ascii="Verdana" w:eastAsia="Verdana" w:hAnsi="Verdana" w:cs="Verdana"/>
                <w:sz w:val="20"/>
                <w:szCs w:val="20"/>
              </w:rPr>
              <w:t xml:space="preserve"> and other underrepresented students by providing a combination of effective advisement and mentorship, student development opportunities, academic coaching, and different learning experiences.</w:t>
            </w:r>
            <w:r>
              <w:rPr>
                <w:rFonts w:ascii="Verdana" w:eastAsia="Verdana" w:hAnsi="Verdana" w:cs="Verdana"/>
                <w:b/>
                <w:sz w:val="20"/>
                <w:szCs w:val="20"/>
              </w:rPr>
              <w:t xml:space="preserve"> </w:t>
            </w:r>
          </w:p>
          <w:p w14:paraId="2B4EE8BC"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(479) 575-5014</w:t>
            </w:r>
            <w:r>
              <w:rPr>
                <w:rFonts w:ascii="Verdana" w:eastAsia="Verdana" w:hAnsi="Verdana" w:cs="Verdana"/>
                <w:b/>
                <w:sz w:val="20"/>
                <w:szCs w:val="20"/>
              </w:rPr>
              <w:t xml:space="preserve"> </w:t>
            </w:r>
          </w:p>
          <w:p w14:paraId="0D4340A7"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Contact: Brande Flack: bmflack@uark.edu</w:t>
            </w:r>
            <w:r>
              <w:rPr>
                <w:rFonts w:ascii="Verdana" w:eastAsia="Verdana" w:hAnsi="Verdana" w:cs="Verdana"/>
                <w:b/>
                <w:sz w:val="20"/>
                <w:szCs w:val="20"/>
              </w:rPr>
              <w:t xml:space="preserve"> </w:t>
            </w:r>
          </w:p>
        </w:tc>
      </w:tr>
      <w:tr w:rsidR="00D717C2" w14:paraId="1879FE04" w14:textId="77777777">
        <w:trPr>
          <w:trHeight w:val="1455"/>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61F74908"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Student Support Services Web  </w:t>
            </w:r>
          </w:p>
          <w:p w14:paraId="66B9B5C9"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Location: 008 Gregson Hall | 479-575-3546 | Monday-Friday 8am -5pm</w:t>
            </w:r>
            <w:r>
              <w:rPr>
                <w:rFonts w:ascii="Verdana" w:eastAsia="Verdana" w:hAnsi="Verdana" w:cs="Verdana"/>
                <w:b/>
                <w:sz w:val="20"/>
                <w:szCs w:val="20"/>
              </w:rPr>
              <w:t xml:space="preserve"> </w:t>
            </w:r>
          </w:p>
          <w:p w14:paraId="7D7FBFD9" w14:textId="77777777" w:rsidR="00D717C2" w:rsidRDefault="00246F8D">
            <w:pPr>
              <w:shd w:val="clear" w:color="auto" w:fill="F2F2F2"/>
              <w:spacing w:before="40" w:after="40"/>
              <w:ind w:left="90"/>
              <w:rPr>
                <w:rFonts w:ascii="Verdana" w:eastAsia="Verdana" w:hAnsi="Verdana" w:cs="Verdana"/>
                <w:b/>
                <w:sz w:val="20"/>
                <w:szCs w:val="20"/>
              </w:rPr>
            </w:pPr>
            <w:r>
              <w:rPr>
                <w:rFonts w:ascii="Verdana" w:eastAsia="Verdana" w:hAnsi="Verdana" w:cs="Verdana"/>
                <w:sz w:val="20"/>
                <w:szCs w:val="20"/>
              </w:rPr>
              <w:t>Student Support Services provides a combination of programs and services to students who are first-generation, and/or modest-income, and/or individuals with disabilities.</w:t>
            </w:r>
            <w:r>
              <w:rPr>
                <w:rFonts w:ascii="Verdana" w:eastAsia="Verdana" w:hAnsi="Verdana" w:cs="Verdana"/>
                <w:b/>
                <w:sz w:val="20"/>
                <w:szCs w:val="20"/>
              </w:rPr>
              <w:t xml:space="preserve"> </w:t>
            </w:r>
          </w:p>
          <w:p w14:paraId="28EFF440" w14:textId="77777777" w:rsidR="00D717C2" w:rsidRDefault="00235203">
            <w:pPr>
              <w:shd w:val="clear" w:color="auto" w:fill="FFFFFF"/>
              <w:spacing w:before="40" w:after="40"/>
              <w:ind w:left="90"/>
              <w:rPr>
                <w:rFonts w:ascii="Verdana" w:eastAsia="Verdana" w:hAnsi="Verdana" w:cs="Verdana"/>
                <w:b/>
                <w:sz w:val="20"/>
                <w:szCs w:val="20"/>
              </w:rPr>
            </w:pPr>
            <w:hyperlink r:id="rId32">
              <w:r w:rsidR="00246F8D">
                <w:rPr>
                  <w:rFonts w:ascii="Verdana" w:eastAsia="Verdana" w:hAnsi="Verdana" w:cs="Verdana"/>
                  <w:color w:val="0563C1"/>
                  <w:sz w:val="20"/>
                  <w:szCs w:val="20"/>
                  <w:u w:val="single"/>
                </w:rPr>
                <w:t>https://sss.uark.edu/index.php</w:t>
              </w:r>
            </w:hyperlink>
            <w:r w:rsidR="00246F8D">
              <w:rPr>
                <w:rFonts w:ascii="Verdana" w:eastAsia="Verdana" w:hAnsi="Verdana" w:cs="Verdana"/>
                <w:b/>
                <w:sz w:val="20"/>
                <w:szCs w:val="20"/>
              </w:rPr>
              <w:t xml:space="preserve"> </w:t>
            </w:r>
          </w:p>
        </w:tc>
      </w:tr>
      <w:tr w:rsidR="00D717C2" w14:paraId="159E9041" w14:textId="77777777">
        <w:trPr>
          <w:trHeight w:val="1965"/>
        </w:trPr>
        <w:tc>
          <w:tcPr>
            <w:tcW w:w="9360" w:type="dxa"/>
            <w:tcBorders>
              <w:top w:val="single" w:sz="6" w:space="0" w:color="F4B083"/>
              <w:left w:val="single" w:sz="6" w:space="0" w:color="F4B083"/>
              <w:bottom w:val="single" w:sz="6" w:space="0" w:color="F4B083"/>
              <w:right w:val="single" w:sz="6" w:space="0" w:color="F4B083"/>
            </w:tcBorders>
            <w:shd w:val="clear" w:color="auto" w:fill="F2F2F2"/>
            <w:tcMar>
              <w:top w:w="0" w:type="dxa"/>
              <w:left w:w="0" w:type="dxa"/>
              <w:bottom w:w="0" w:type="dxa"/>
              <w:right w:w="0" w:type="dxa"/>
            </w:tcMar>
          </w:tcPr>
          <w:p w14:paraId="1B128CDD"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b/>
                <w:sz w:val="20"/>
                <w:szCs w:val="20"/>
              </w:rPr>
              <w:t xml:space="preserve">College of Arts &amp; Sciences Programs </w:t>
            </w:r>
          </w:p>
          <w:p w14:paraId="31B2B09C"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 xml:space="preserve">African and African American Studies | 230 Memorial Hall </w:t>
            </w:r>
            <w:r>
              <w:rPr>
                <w:rFonts w:ascii="Verdana" w:eastAsia="Verdana" w:hAnsi="Verdana" w:cs="Verdana"/>
                <w:b/>
                <w:sz w:val="20"/>
                <w:szCs w:val="20"/>
              </w:rPr>
              <w:t xml:space="preserve"> </w:t>
            </w:r>
          </w:p>
          <w:p w14:paraId="2F2E1E99" w14:textId="77777777" w:rsidR="00D717C2" w:rsidRDefault="00235203">
            <w:pPr>
              <w:shd w:val="clear" w:color="auto" w:fill="FFFFFF"/>
              <w:spacing w:before="40" w:after="40"/>
              <w:ind w:left="90"/>
              <w:rPr>
                <w:rFonts w:ascii="Verdana" w:eastAsia="Verdana" w:hAnsi="Verdana" w:cs="Verdana"/>
                <w:b/>
                <w:sz w:val="20"/>
                <w:szCs w:val="20"/>
              </w:rPr>
            </w:pPr>
            <w:hyperlink r:id="rId33">
              <w:r w:rsidR="00246F8D">
                <w:rPr>
                  <w:rFonts w:ascii="Verdana" w:eastAsia="Verdana" w:hAnsi="Verdana" w:cs="Verdana"/>
                  <w:color w:val="0563C1"/>
                  <w:sz w:val="20"/>
                  <w:szCs w:val="20"/>
                  <w:u w:val="single"/>
                </w:rPr>
                <w:t>https://fulbright.uark.edu/area-studies/african-and-african-american-studies/</w:t>
              </w:r>
            </w:hyperlink>
            <w:r w:rsidR="00246F8D">
              <w:rPr>
                <w:rFonts w:ascii="Verdana" w:eastAsia="Verdana" w:hAnsi="Verdana" w:cs="Verdana"/>
                <w:sz w:val="20"/>
                <w:szCs w:val="20"/>
              </w:rPr>
              <w:t xml:space="preserve"> </w:t>
            </w:r>
            <w:r w:rsidR="00246F8D">
              <w:rPr>
                <w:rFonts w:ascii="Verdana" w:eastAsia="Verdana" w:hAnsi="Verdana" w:cs="Verdana"/>
                <w:b/>
                <w:sz w:val="20"/>
                <w:szCs w:val="20"/>
              </w:rPr>
              <w:t xml:space="preserve"> </w:t>
            </w:r>
          </w:p>
          <w:p w14:paraId="1758A9D4"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Asian Studies | Old Main 428</w:t>
            </w:r>
            <w:r>
              <w:rPr>
                <w:rFonts w:ascii="Verdana" w:eastAsia="Verdana" w:hAnsi="Verdana" w:cs="Verdana"/>
                <w:b/>
                <w:sz w:val="20"/>
                <w:szCs w:val="20"/>
              </w:rPr>
              <w:t xml:space="preserve"> </w:t>
            </w:r>
          </w:p>
          <w:p w14:paraId="3F77E01D" w14:textId="77777777" w:rsidR="00D717C2" w:rsidRDefault="00235203">
            <w:pPr>
              <w:shd w:val="clear" w:color="auto" w:fill="FFFFFF"/>
              <w:spacing w:before="40" w:after="40"/>
              <w:ind w:left="90"/>
              <w:rPr>
                <w:rFonts w:ascii="Verdana" w:eastAsia="Verdana" w:hAnsi="Verdana" w:cs="Verdana"/>
                <w:b/>
                <w:sz w:val="20"/>
                <w:szCs w:val="20"/>
              </w:rPr>
            </w:pPr>
            <w:hyperlink r:id="rId34">
              <w:r w:rsidR="00246F8D">
                <w:rPr>
                  <w:rFonts w:ascii="Verdana" w:eastAsia="Verdana" w:hAnsi="Verdana" w:cs="Verdana"/>
                  <w:color w:val="0563C1"/>
                  <w:sz w:val="20"/>
                  <w:szCs w:val="20"/>
                  <w:u w:val="single"/>
                </w:rPr>
                <w:t>https://fulbright.uark.edu/area-studies/asian-studies/</w:t>
              </w:r>
            </w:hyperlink>
            <w:r w:rsidR="00246F8D">
              <w:rPr>
                <w:rFonts w:ascii="Verdana" w:eastAsia="Verdana" w:hAnsi="Verdana" w:cs="Verdana"/>
                <w:b/>
                <w:sz w:val="20"/>
                <w:szCs w:val="20"/>
              </w:rPr>
              <w:t xml:space="preserve"> </w:t>
            </w:r>
          </w:p>
          <w:p w14:paraId="74DD97EA"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Indigenous Studies Program | Kimpel Hall 714</w:t>
            </w:r>
            <w:r>
              <w:rPr>
                <w:rFonts w:ascii="Verdana" w:eastAsia="Verdana" w:hAnsi="Verdana" w:cs="Verdana"/>
                <w:b/>
                <w:sz w:val="20"/>
                <w:szCs w:val="20"/>
              </w:rPr>
              <w:t xml:space="preserve"> </w:t>
            </w:r>
          </w:p>
          <w:p w14:paraId="7419F4F9" w14:textId="77777777" w:rsidR="00D717C2" w:rsidRDefault="00235203">
            <w:pPr>
              <w:shd w:val="clear" w:color="auto" w:fill="FFFFFF"/>
              <w:spacing w:before="40" w:after="40"/>
              <w:ind w:left="90"/>
              <w:rPr>
                <w:rFonts w:ascii="Verdana" w:eastAsia="Verdana" w:hAnsi="Verdana" w:cs="Verdana"/>
                <w:b/>
                <w:sz w:val="20"/>
                <w:szCs w:val="20"/>
              </w:rPr>
            </w:pPr>
            <w:hyperlink r:id="rId35">
              <w:r w:rsidR="00246F8D">
                <w:rPr>
                  <w:rFonts w:ascii="Verdana" w:eastAsia="Verdana" w:hAnsi="Verdana" w:cs="Verdana"/>
                  <w:color w:val="0563C1"/>
                  <w:sz w:val="20"/>
                  <w:szCs w:val="20"/>
                  <w:u w:val="single"/>
                </w:rPr>
                <w:t>https://fulbright.uark.edu/area-studies/indigenous-studies/</w:t>
              </w:r>
            </w:hyperlink>
            <w:r w:rsidR="00246F8D">
              <w:rPr>
                <w:rFonts w:ascii="Verdana" w:eastAsia="Verdana" w:hAnsi="Verdana" w:cs="Verdana"/>
                <w:b/>
                <w:sz w:val="20"/>
                <w:szCs w:val="20"/>
              </w:rPr>
              <w:t xml:space="preserve"> </w:t>
            </w:r>
          </w:p>
          <w:p w14:paraId="22D7F629"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Latin American Studies Program | Kimpel Hall 723</w:t>
            </w:r>
            <w:r>
              <w:rPr>
                <w:rFonts w:ascii="Verdana" w:eastAsia="Verdana" w:hAnsi="Verdana" w:cs="Verdana"/>
                <w:b/>
                <w:sz w:val="20"/>
                <w:szCs w:val="20"/>
              </w:rPr>
              <w:t xml:space="preserve"> </w:t>
            </w:r>
          </w:p>
          <w:p w14:paraId="520B468E" w14:textId="77777777" w:rsidR="00D717C2" w:rsidRDefault="00235203">
            <w:pPr>
              <w:shd w:val="clear" w:color="auto" w:fill="FFFFFF"/>
              <w:spacing w:before="40" w:after="40"/>
              <w:ind w:left="90"/>
              <w:rPr>
                <w:rFonts w:ascii="Verdana" w:eastAsia="Verdana" w:hAnsi="Verdana" w:cs="Verdana"/>
                <w:b/>
                <w:sz w:val="20"/>
                <w:szCs w:val="20"/>
              </w:rPr>
            </w:pPr>
            <w:hyperlink r:id="rId36">
              <w:r w:rsidR="00246F8D">
                <w:rPr>
                  <w:rFonts w:ascii="Verdana" w:eastAsia="Verdana" w:hAnsi="Verdana" w:cs="Verdana"/>
                  <w:color w:val="0563C1"/>
                  <w:sz w:val="20"/>
                  <w:szCs w:val="20"/>
                  <w:u w:val="single"/>
                </w:rPr>
                <w:t>https://fulbright.uark.edu/area-studies/latin-american-and-latino-studies/</w:t>
              </w:r>
            </w:hyperlink>
            <w:r w:rsidR="00246F8D">
              <w:rPr>
                <w:rFonts w:ascii="Verdana" w:eastAsia="Verdana" w:hAnsi="Verdana" w:cs="Verdana"/>
                <w:b/>
                <w:sz w:val="20"/>
                <w:szCs w:val="20"/>
              </w:rPr>
              <w:t xml:space="preserve"> </w:t>
            </w:r>
          </w:p>
        </w:tc>
      </w:tr>
      <w:tr w:rsidR="00D717C2" w14:paraId="1971A2F6" w14:textId="77777777">
        <w:trPr>
          <w:trHeight w:val="690"/>
        </w:trPr>
        <w:tc>
          <w:tcPr>
            <w:tcW w:w="9360" w:type="dxa"/>
            <w:tcBorders>
              <w:top w:val="single" w:sz="6" w:space="0" w:color="F4B083"/>
              <w:left w:val="single" w:sz="6" w:space="0" w:color="F4B083"/>
              <w:bottom w:val="single" w:sz="6" w:space="0" w:color="F4B083"/>
              <w:right w:val="single" w:sz="6" w:space="0" w:color="F4B083"/>
            </w:tcBorders>
            <w:tcMar>
              <w:top w:w="0" w:type="dxa"/>
              <w:left w:w="0" w:type="dxa"/>
              <w:bottom w:w="0" w:type="dxa"/>
              <w:right w:w="0" w:type="dxa"/>
            </w:tcMar>
          </w:tcPr>
          <w:p w14:paraId="7F10B8D8" w14:textId="77777777" w:rsidR="00D717C2" w:rsidRDefault="00246F8D">
            <w:pPr>
              <w:shd w:val="clear" w:color="auto" w:fill="FFFFFF"/>
              <w:spacing w:before="40" w:after="40"/>
              <w:ind w:left="90"/>
              <w:rPr>
                <w:rFonts w:ascii="Verdana" w:eastAsia="Verdana" w:hAnsi="Verdana" w:cs="Verdana"/>
                <w:b/>
                <w:sz w:val="20"/>
                <w:szCs w:val="20"/>
              </w:rPr>
            </w:pPr>
            <w:r>
              <w:rPr>
                <w:rFonts w:ascii="Verdana" w:eastAsia="Verdana" w:hAnsi="Verdana" w:cs="Verdana"/>
                <w:sz w:val="20"/>
                <w:szCs w:val="20"/>
              </w:rPr>
              <w:t>Student Success (Tutoring Center for all subjects)</w:t>
            </w:r>
            <w:r>
              <w:rPr>
                <w:rFonts w:ascii="Verdana" w:eastAsia="Verdana" w:hAnsi="Verdana" w:cs="Verdana"/>
                <w:b/>
                <w:sz w:val="20"/>
                <w:szCs w:val="20"/>
              </w:rPr>
              <w:t xml:space="preserve"> </w:t>
            </w:r>
          </w:p>
          <w:p w14:paraId="3F902F41" w14:textId="77777777" w:rsidR="00D717C2" w:rsidRDefault="00235203">
            <w:pPr>
              <w:shd w:val="clear" w:color="auto" w:fill="FFFFFF"/>
              <w:spacing w:before="40" w:after="40"/>
              <w:ind w:left="90"/>
              <w:rPr>
                <w:rFonts w:ascii="Verdana" w:eastAsia="Verdana" w:hAnsi="Verdana" w:cs="Verdana"/>
                <w:b/>
                <w:sz w:val="20"/>
                <w:szCs w:val="20"/>
              </w:rPr>
            </w:pPr>
            <w:hyperlink r:id="rId37">
              <w:r w:rsidR="00246F8D">
                <w:rPr>
                  <w:rFonts w:ascii="Verdana" w:eastAsia="Verdana" w:hAnsi="Verdana" w:cs="Verdana"/>
                  <w:color w:val="0563C1"/>
                  <w:sz w:val="20"/>
                  <w:szCs w:val="20"/>
                  <w:u w:val="single"/>
                </w:rPr>
                <w:t>https://success.uark.edu/</w:t>
              </w:r>
            </w:hyperlink>
            <w:r w:rsidR="00246F8D">
              <w:rPr>
                <w:rFonts w:ascii="Verdana" w:eastAsia="Verdana" w:hAnsi="Verdana" w:cs="Verdana"/>
                <w:sz w:val="20"/>
                <w:szCs w:val="20"/>
              </w:rPr>
              <w:t xml:space="preserve"> </w:t>
            </w:r>
            <w:r w:rsidR="00246F8D">
              <w:rPr>
                <w:rFonts w:ascii="Verdana" w:eastAsia="Verdana" w:hAnsi="Verdana" w:cs="Verdana"/>
                <w:b/>
                <w:sz w:val="20"/>
                <w:szCs w:val="20"/>
              </w:rPr>
              <w:t xml:space="preserve"> </w:t>
            </w:r>
          </w:p>
        </w:tc>
      </w:tr>
    </w:tbl>
    <w:p w14:paraId="378582BF" w14:textId="77777777" w:rsidR="00D717C2" w:rsidRDefault="00246F8D">
      <w:pPr>
        <w:shd w:val="clear" w:color="auto" w:fill="FFFFFF"/>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updated</w:t>
      </w:r>
      <w:proofErr w:type="gramEnd"/>
      <w:r>
        <w:rPr>
          <w:rFonts w:ascii="Verdana" w:eastAsia="Verdana" w:hAnsi="Verdana" w:cs="Verdana"/>
          <w:sz w:val="20"/>
          <w:szCs w:val="20"/>
        </w:rPr>
        <w:t xml:space="preserve"> July 2023)</w:t>
      </w:r>
    </w:p>
    <w:p w14:paraId="17F5A8E3" w14:textId="77777777" w:rsidR="00D717C2" w:rsidRDefault="00D717C2">
      <w:pPr>
        <w:pBdr>
          <w:top w:val="nil"/>
          <w:left w:val="nil"/>
          <w:bottom w:val="nil"/>
          <w:right w:val="nil"/>
          <w:between w:val="nil"/>
        </w:pBdr>
        <w:rPr>
          <w:rFonts w:ascii="Verdana" w:eastAsia="Verdana" w:hAnsi="Verdana" w:cs="Verdana"/>
          <w:color w:val="201F1E"/>
          <w:sz w:val="20"/>
          <w:szCs w:val="20"/>
        </w:rPr>
        <w:sectPr w:rsidR="00D717C2">
          <w:type w:val="continuous"/>
          <w:pgSz w:w="12240" w:h="15840"/>
          <w:pgMar w:top="1440" w:right="1440" w:bottom="1440" w:left="1440" w:header="720" w:footer="720" w:gutter="0"/>
          <w:pgNumType w:start="1"/>
          <w:cols w:space="720"/>
        </w:sectPr>
      </w:pPr>
    </w:p>
    <w:p w14:paraId="0CA1D442" w14:textId="77777777" w:rsidR="0054467A" w:rsidRDefault="0054467A" w:rsidP="0054467A">
      <w:pPr>
        <w:pStyle w:val="Heading3"/>
        <w:sectPr w:rsidR="0054467A">
          <w:pgSz w:w="15840" w:h="12240" w:orient="landscape"/>
          <w:pgMar w:top="1440" w:right="1440" w:bottom="1440" w:left="1440" w:header="720" w:footer="720" w:gutter="0"/>
          <w:pgNumType w:start="1"/>
          <w:cols w:space="720"/>
        </w:sectPr>
      </w:pPr>
      <w:r>
        <w:lastRenderedPageBreak/>
        <w:t>Approximate Course Overview</w:t>
      </w:r>
    </w:p>
    <w:p w14:paraId="37589AA1" w14:textId="77777777" w:rsidR="0054467A" w:rsidRDefault="0054467A" w:rsidP="0054467A">
      <w:pPr>
        <w:widowControl w:val="0"/>
        <w:pBdr>
          <w:top w:val="nil"/>
          <w:left w:val="nil"/>
          <w:bottom w:val="nil"/>
          <w:right w:val="nil"/>
          <w:between w:val="nil"/>
        </w:pBdr>
        <w:spacing w:line="276" w:lineRule="auto"/>
        <w:rPr>
          <w:sz w:val="2"/>
          <w:szCs w:val="2"/>
        </w:rPr>
      </w:pPr>
    </w:p>
    <w:tbl>
      <w:tblPr>
        <w:tblW w:w="1294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00"/>
        <w:gridCol w:w="165"/>
        <w:gridCol w:w="1785"/>
        <w:gridCol w:w="7110"/>
        <w:gridCol w:w="2985"/>
      </w:tblGrid>
      <w:tr w:rsidR="0054467A" w14:paraId="2D002F6D" w14:textId="77777777" w:rsidTr="00BA517A">
        <w:trPr>
          <w:trHeight w:val="397"/>
        </w:trPr>
        <w:tc>
          <w:tcPr>
            <w:tcW w:w="900" w:type="dxa"/>
            <w:shd w:val="clear" w:color="auto" w:fill="D0CECE" w:themeFill="background2" w:themeFillShade="E6"/>
          </w:tcPr>
          <w:p w14:paraId="5D30E43C" w14:textId="77777777" w:rsidR="0054467A" w:rsidRPr="00D32DED" w:rsidRDefault="0054467A" w:rsidP="00BA517A">
            <w:pPr>
              <w:rPr>
                <w:rFonts w:ascii="Verdana" w:eastAsia="Verdana" w:hAnsi="Verdana" w:cs="Verdana"/>
                <w:sz w:val="20"/>
                <w:szCs w:val="20"/>
              </w:rPr>
            </w:pPr>
            <w:r w:rsidRPr="00D32DED">
              <w:rPr>
                <w:rFonts w:ascii="Verdana" w:eastAsia="Verdana" w:hAnsi="Verdana" w:cs="Verdana"/>
                <w:sz w:val="20"/>
                <w:szCs w:val="20"/>
              </w:rPr>
              <w:t>Week</w:t>
            </w:r>
          </w:p>
        </w:tc>
        <w:tc>
          <w:tcPr>
            <w:tcW w:w="1950" w:type="dxa"/>
            <w:gridSpan w:val="2"/>
            <w:shd w:val="clear" w:color="auto" w:fill="D0CECE" w:themeFill="background2" w:themeFillShade="E6"/>
          </w:tcPr>
          <w:p w14:paraId="37B0B228" w14:textId="77777777" w:rsidR="0054467A" w:rsidRPr="00D32DED" w:rsidRDefault="0054467A" w:rsidP="00BA517A">
            <w:pPr>
              <w:jc w:val="center"/>
              <w:rPr>
                <w:rFonts w:ascii="Verdana" w:eastAsia="Verdana" w:hAnsi="Verdana" w:cs="Verdana"/>
                <w:sz w:val="20"/>
                <w:szCs w:val="20"/>
              </w:rPr>
            </w:pPr>
            <w:r w:rsidRPr="00D32DED">
              <w:rPr>
                <w:rFonts w:ascii="Verdana" w:eastAsia="Verdana" w:hAnsi="Verdana" w:cs="Verdana"/>
                <w:sz w:val="20"/>
                <w:szCs w:val="20"/>
              </w:rPr>
              <w:t>Unit</w:t>
            </w:r>
          </w:p>
        </w:tc>
        <w:tc>
          <w:tcPr>
            <w:tcW w:w="7110" w:type="dxa"/>
            <w:shd w:val="clear" w:color="auto" w:fill="D0CECE" w:themeFill="background2" w:themeFillShade="E6"/>
          </w:tcPr>
          <w:p w14:paraId="10AF72A3" w14:textId="77777777" w:rsidR="0054467A" w:rsidRPr="00D32DED" w:rsidRDefault="0054467A" w:rsidP="00BA517A">
            <w:pPr>
              <w:rPr>
                <w:rFonts w:ascii="Verdana" w:eastAsia="Verdana" w:hAnsi="Verdana" w:cs="Verdana"/>
                <w:sz w:val="20"/>
                <w:szCs w:val="20"/>
              </w:rPr>
            </w:pPr>
            <w:r w:rsidRPr="00D32DED">
              <w:rPr>
                <w:rFonts w:ascii="Verdana" w:eastAsia="Verdana" w:hAnsi="Verdana" w:cs="Verdana"/>
                <w:sz w:val="20"/>
                <w:szCs w:val="20"/>
              </w:rPr>
              <w:t xml:space="preserve">Weekly Objectives </w:t>
            </w:r>
            <w:r w:rsidRPr="00D32DED">
              <w:rPr>
                <w:rFonts w:ascii="Verdana" w:eastAsia="Verdana" w:hAnsi="Verdana" w:cs="Verdana"/>
                <w:sz w:val="20"/>
                <w:szCs w:val="20"/>
              </w:rPr>
              <w:br/>
              <w:t>By the end of the week, you will be able to:</w:t>
            </w:r>
          </w:p>
        </w:tc>
        <w:tc>
          <w:tcPr>
            <w:tcW w:w="2985" w:type="dxa"/>
            <w:shd w:val="clear" w:color="auto" w:fill="D0CECE" w:themeFill="background2" w:themeFillShade="E6"/>
          </w:tcPr>
          <w:p w14:paraId="35CDA358" w14:textId="77777777" w:rsidR="0054467A" w:rsidRPr="00D32DED" w:rsidRDefault="0054467A" w:rsidP="00BA517A">
            <w:pPr>
              <w:rPr>
                <w:rFonts w:ascii="Verdana" w:eastAsia="Verdana" w:hAnsi="Verdana" w:cs="Verdana"/>
                <w:sz w:val="20"/>
                <w:szCs w:val="20"/>
              </w:rPr>
            </w:pPr>
            <w:r w:rsidRPr="00D32DED">
              <w:rPr>
                <w:rFonts w:ascii="Verdana" w:eastAsia="Verdana" w:hAnsi="Verdana" w:cs="Verdana"/>
                <w:sz w:val="20"/>
                <w:szCs w:val="20"/>
              </w:rPr>
              <w:t xml:space="preserve">Chapters Covered &amp; </w:t>
            </w:r>
            <w:r w:rsidRPr="00D32DED">
              <w:rPr>
                <w:rFonts w:ascii="Verdana" w:eastAsia="Verdana" w:hAnsi="Verdana" w:cs="Verdana"/>
                <w:sz w:val="20"/>
                <w:szCs w:val="20"/>
              </w:rPr>
              <w:br/>
              <w:t>Major Due Dates</w:t>
            </w:r>
          </w:p>
        </w:tc>
      </w:tr>
      <w:tr w:rsidR="0054467A" w14:paraId="47B1603D" w14:textId="77777777" w:rsidTr="00BA517A">
        <w:trPr>
          <w:trHeight w:val="1163"/>
        </w:trPr>
        <w:tc>
          <w:tcPr>
            <w:tcW w:w="1065" w:type="dxa"/>
            <w:gridSpan w:val="2"/>
          </w:tcPr>
          <w:p w14:paraId="7B2834DF"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1</w:t>
            </w:r>
          </w:p>
          <w:p w14:paraId="50814BC4"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p w14:paraId="0B4488AE" w14:textId="77777777" w:rsidR="0054467A" w:rsidRDefault="0054467A" w:rsidP="00BA517A">
            <w:pPr>
              <w:jc w:val="center"/>
              <w:rPr>
                <w:rFonts w:ascii="Verdana" w:eastAsia="Verdana" w:hAnsi="Verdana" w:cs="Verdana"/>
                <w:sz w:val="18"/>
                <w:szCs w:val="18"/>
              </w:rPr>
            </w:pPr>
          </w:p>
        </w:tc>
        <w:tc>
          <w:tcPr>
            <w:tcW w:w="1785" w:type="dxa"/>
          </w:tcPr>
          <w:p w14:paraId="5F3C32F5"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Analysis: Rhetorical Situations &amp; Choices</w:t>
            </w:r>
          </w:p>
        </w:tc>
        <w:tc>
          <w:tcPr>
            <w:tcW w:w="7110" w:type="dxa"/>
          </w:tcPr>
          <w:p w14:paraId="237BC03D" w14:textId="77777777" w:rsidR="0054467A" w:rsidRDefault="0054467A" w:rsidP="0054467A">
            <w:pPr>
              <w:numPr>
                <w:ilvl w:val="0"/>
                <w:numId w:val="9"/>
              </w:numPr>
              <w:ind w:left="204" w:hanging="180"/>
              <w:rPr>
                <w:rFonts w:ascii="Verdana" w:eastAsia="Verdana" w:hAnsi="Verdana" w:cs="Verdana"/>
                <w:sz w:val="18"/>
                <w:szCs w:val="18"/>
              </w:rPr>
            </w:pPr>
            <w:r>
              <w:rPr>
                <w:rFonts w:ascii="Verdana" w:eastAsia="Verdana" w:hAnsi="Verdana" w:cs="Verdana"/>
                <w:sz w:val="18"/>
                <w:szCs w:val="18"/>
              </w:rPr>
              <w:t>Identify the components of a rhetorical situation. </w:t>
            </w:r>
          </w:p>
          <w:p w14:paraId="5D8AB8D4" w14:textId="77777777" w:rsidR="0054467A" w:rsidRDefault="0054467A" w:rsidP="0054467A">
            <w:pPr>
              <w:numPr>
                <w:ilvl w:val="0"/>
                <w:numId w:val="9"/>
              </w:numPr>
              <w:ind w:left="204" w:hanging="180"/>
              <w:rPr>
                <w:rFonts w:ascii="Verdana" w:eastAsia="Verdana" w:hAnsi="Verdana" w:cs="Verdana"/>
                <w:sz w:val="18"/>
                <w:szCs w:val="18"/>
              </w:rPr>
            </w:pPr>
            <w:r>
              <w:rPr>
                <w:rFonts w:ascii="Verdana" w:eastAsia="Verdana" w:hAnsi="Verdana" w:cs="Verdana"/>
                <w:sz w:val="18"/>
                <w:szCs w:val="18"/>
              </w:rPr>
              <w:t>Explain how the rhetorical situation affects the choices you make in writing. </w:t>
            </w:r>
          </w:p>
          <w:p w14:paraId="2DE18099" w14:textId="77777777" w:rsidR="0054467A" w:rsidRDefault="0054467A" w:rsidP="0054467A">
            <w:pPr>
              <w:numPr>
                <w:ilvl w:val="0"/>
                <w:numId w:val="9"/>
              </w:numPr>
              <w:ind w:left="204" w:hanging="180"/>
              <w:rPr>
                <w:rFonts w:ascii="Verdana" w:eastAsia="Verdana" w:hAnsi="Verdana" w:cs="Verdana"/>
                <w:sz w:val="18"/>
                <w:szCs w:val="18"/>
              </w:rPr>
            </w:pPr>
            <w:r>
              <w:rPr>
                <w:rFonts w:ascii="Verdana" w:eastAsia="Verdana" w:hAnsi="Verdana" w:cs="Verdana"/>
                <w:sz w:val="18"/>
                <w:szCs w:val="18"/>
              </w:rPr>
              <w:t>Use the rhetorical situation to deepen the way you read and annotate a text.</w:t>
            </w:r>
          </w:p>
        </w:tc>
        <w:tc>
          <w:tcPr>
            <w:tcW w:w="2985" w:type="dxa"/>
          </w:tcPr>
          <w:p w14:paraId="3F0F306B" w14:textId="77777777" w:rsidR="0054467A" w:rsidRDefault="0054467A" w:rsidP="0054467A">
            <w:pPr>
              <w:numPr>
                <w:ilvl w:val="0"/>
                <w:numId w:val="9"/>
              </w:numPr>
              <w:pBdr>
                <w:top w:val="nil"/>
                <w:left w:val="nil"/>
                <w:bottom w:val="nil"/>
                <w:right w:val="nil"/>
                <w:between w:val="nil"/>
              </w:pBdr>
              <w:ind w:left="219" w:hanging="180"/>
              <w:rPr>
                <w:rFonts w:ascii="Verdana" w:eastAsia="Verdana" w:hAnsi="Verdana" w:cs="Verdana"/>
                <w:sz w:val="18"/>
                <w:szCs w:val="18"/>
              </w:rPr>
            </w:pPr>
            <w:r>
              <w:rPr>
                <w:rFonts w:ascii="Verdana" w:eastAsia="Verdana" w:hAnsi="Verdana" w:cs="Verdana"/>
                <w:sz w:val="18"/>
                <w:szCs w:val="18"/>
              </w:rPr>
              <w:t>Syllabus &amp; Labor-Based Grading Contract</w:t>
            </w:r>
          </w:p>
          <w:p w14:paraId="44C1539C" w14:textId="77777777" w:rsidR="0054467A" w:rsidRDefault="0054467A" w:rsidP="0054467A">
            <w:pPr>
              <w:numPr>
                <w:ilvl w:val="0"/>
                <w:numId w:val="9"/>
              </w:numPr>
              <w:pBdr>
                <w:top w:val="nil"/>
                <w:left w:val="nil"/>
                <w:bottom w:val="nil"/>
                <w:right w:val="nil"/>
                <w:between w:val="nil"/>
              </w:pBdr>
              <w:ind w:left="219" w:hanging="180"/>
              <w:rPr>
                <w:rFonts w:ascii="Verdana" w:eastAsia="Verdana" w:hAnsi="Verdana" w:cs="Verdana"/>
                <w:sz w:val="18"/>
                <w:szCs w:val="18"/>
              </w:rPr>
            </w:pPr>
            <w:r>
              <w:rPr>
                <w:rFonts w:ascii="Verdana" w:eastAsia="Verdana" w:hAnsi="Verdana" w:cs="Verdana"/>
                <w:sz w:val="18"/>
                <w:szCs w:val="18"/>
              </w:rPr>
              <w:t xml:space="preserve">Bedford Book of Genres </w:t>
            </w:r>
            <w:r>
              <w:rPr>
                <w:rFonts w:ascii="Verdana" w:eastAsia="Verdana" w:hAnsi="Verdana" w:cs="Verdana"/>
                <w:sz w:val="18"/>
                <w:szCs w:val="18"/>
              </w:rPr>
              <w:br/>
              <w:t>Ch. 1</w:t>
            </w:r>
          </w:p>
        </w:tc>
      </w:tr>
      <w:tr w:rsidR="0054467A" w14:paraId="543F5D3F" w14:textId="77777777" w:rsidTr="00BA517A">
        <w:trPr>
          <w:trHeight w:val="397"/>
        </w:trPr>
        <w:tc>
          <w:tcPr>
            <w:tcW w:w="1065" w:type="dxa"/>
            <w:gridSpan w:val="2"/>
          </w:tcPr>
          <w:p w14:paraId="7AC5D275"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2</w:t>
            </w:r>
          </w:p>
          <w:p w14:paraId="1227CB97"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85" w:type="dxa"/>
          </w:tcPr>
          <w:p w14:paraId="1BBA27B7"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Analysis: Rhetorical Genres</w:t>
            </w:r>
          </w:p>
        </w:tc>
        <w:tc>
          <w:tcPr>
            <w:tcW w:w="7110" w:type="dxa"/>
          </w:tcPr>
          <w:p w14:paraId="4F925260" w14:textId="77777777" w:rsidR="0054467A" w:rsidRDefault="0054467A" w:rsidP="0054467A">
            <w:pPr>
              <w:numPr>
                <w:ilvl w:val="0"/>
                <w:numId w:val="12"/>
              </w:numPr>
              <w:ind w:left="204" w:hanging="180"/>
              <w:rPr>
                <w:rFonts w:ascii="Verdana" w:eastAsia="Verdana" w:hAnsi="Verdana" w:cs="Verdana"/>
                <w:sz w:val="18"/>
                <w:szCs w:val="18"/>
              </w:rPr>
            </w:pPr>
            <w:r>
              <w:rPr>
                <w:rFonts w:ascii="Verdana" w:eastAsia="Verdana" w:hAnsi="Verdana" w:cs="Verdana"/>
                <w:sz w:val="18"/>
                <w:szCs w:val="18"/>
              </w:rPr>
              <w:t>Define genre(s).</w:t>
            </w:r>
          </w:p>
          <w:p w14:paraId="3B6EFDE0" w14:textId="77777777" w:rsidR="0054467A" w:rsidRDefault="0054467A" w:rsidP="0054467A">
            <w:pPr>
              <w:numPr>
                <w:ilvl w:val="0"/>
                <w:numId w:val="12"/>
              </w:numPr>
              <w:ind w:left="204" w:hanging="180"/>
              <w:rPr>
                <w:rFonts w:ascii="Verdana" w:eastAsia="Verdana" w:hAnsi="Verdana" w:cs="Verdana"/>
                <w:sz w:val="18"/>
                <w:szCs w:val="18"/>
              </w:rPr>
            </w:pPr>
            <w:r>
              <w:rPr>
                <w:rFonts w:ascii="Verdana" w:eastAsia="Verdana" w:hAnsi="Verdana" w:cs="Verdana"/>
                <w:sz w:val="18"/>
                <w:szCs w:val="18"/>
              </w:rPr>
              <w:t>Identify the conventions used to categorize a genre.</w:t>
            </w:r>
          </w:p>
          <w:p w14:paraId="2C0E3B6A" w14:textId="77777777" w:rsidR="0054467A" w:rsidRDefault="0054467A" w:rsidP="0054467A">
            <w:pPr>
              <w:numPr>
                <w:ilvl w:val="0"/>
                <w:numId w:val="12"/>
              </w:numPr>
              <w:ind w:left="204" w:hanging="180"/>
              <w:rPr>
                <w:rFonts w:ascii="Verdana" w:eastAsia="Verdana" w:hAnsi="Verdana" w:cs="Verdana"/>
                <w:sz w:val="18"/>
                <w:szCs w:val="18"/>
              </w:rPr>
            </w:pPr>
            <w:r>
              <w:rPr>
                <w:rFonts w:ascii="Verdana" w:eastAsia="Verdana" w:hAnsi="Verdana" w:cs="Verdana"/>
                <w:sz w:val="18"/>
                <w:szCs w:val="18"/>
              </w:rPr>
              <w:t xml:space="preserve">Explain how rhetorical situations and genres work </w:t>
            </w:r>
            <w:proofErr w:type="gramStart"/>
            <w:r>
              <w:rPr>
                <w:rFonts w:ascii="Verdana" w:eastAsia="Verdana" w:hAnsi="Verdana" w:cs="Verdana"/>
                <w:sz w:val="18"/>
                <w:szCs w:val="18"/>
              </w:rPr>
              <w:t>together..</w:t>
            </w:r>
            <w:proofErr w:type="gramEnd"/>
          </w:p>
        </w:tc>
        <w:tc>
          <w:tcPr>
            <w:tcW w:w="2985" w:type="dxa"/>
          </w:tcPr>
          <w:p w14:paraId="390A1E76" w14:textId="77777777" w:rsidR="0054467A" w:rsidRDefault="0054467A" w:rsidP="0054467A">
            <w:pPr>
              <w:numPr>
                <w:ilvl w:val="0"/>
                <w:numId w:val="12"/>
              </w:numPr>
              <w:pBdr>
                <w:top w:val="nil"/>
                <w:left w:val="nil"/>
                <w:bottom w:val="nil"/>
                <w:right w:val="nil"/>
                <w:between w:val="nil"/>
              </w:pBdr>
              <w:ind w:left="219" w:hanging="180"/>
              <w:rPr>
                <w:rFonts w:ascii="Verdana" w:eastAsia="Verdana" w:hAnsi="Verdana" w:cs="Verdana"/>
                <w:sz w:val="18"/>
                <w:szCs w:val="18"/>
              </w:rPr>
            </w:pPr>
            <w:r>
              <w:rPr>
                <w:rFonts w:ascii="Verdana" w:eastAsia="Verdana" w:hAnsi="Verdana" w:cs="Verdana"/>
                <w:sz w:val="18"/>
                <w:szCs w:val="18"/>
              </w:rPr>
              <w:t>Bedford Book of Genres Ch. 2 &amp; 3</w:t>
            </w:r>
          </w:p>
        </w:tc>
      </w:tr>
      <w:tr w:rsidR="0054467A" w14:paraId="2AB7F55D" w14:textId="77777777" w:rsidTr="00BA517A">
        <w:trPr>
          <w:trHeight w:val="397"/>
        </w:trPr>
        <w:tc>
          <w:tcPr>
            <w:tcW w:w="1065" w:type="dxa"/>
            <w:gridSpan w:val="2"/>
          </w:tcPr>
          <w:p w14:paraId="1DE92590"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3</w:t>
            </w:r>
          </w:p>
          <w:p w14:paraId="1452B977"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85" w:type="dxa"/>
          </w:tcPr>
          <w:p w14:paraId="44A1CDE4"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Analysis: Reading Rhetoric in Genres</w:t>
            </w:r>
          </w:p>
        </w:tc>
        <w:tc>
          <w:tcPr>
            <w:tcW w:w="7110" w:type="dxa"/>
          </w:tcPr>
          <w:p w14:paraId="0E647E7F" w14:textId="77777777" w:rsidR="0054467A" w:rsidRDefault="0054467A" w:rsidP="00BA517A">
            <w:pPr>
              <w:numPr>
                <w:ilvl w:val="0"/>
                <w:numId w:val="1"/>
              </w:numPr>
              <w:ind w:left="228" w:hanging="180"/>
              <w:rPr>
                <w:rFonts w:ascii="Verdana" w:eastAsia="Verdana" w:hAnsi="Verdana" w:cs="Verdana"/>
                <w:sz w:val="18"/>
                <w:szCs w:val="18"/>
              </w:rPr>
            </w:pPr>
            <w:r>
              <w:rPr>
                <w:rFonts w:ascii="Verdana" w:eastAsia="Verdana" w:hAnsi="Verdana" w:cs="Verdana"/>
                <w:sz w:val="18"/>
                <w:szCs w:val="18"/>
              </w:rPr>
              <w:t>Explain how the rhetorical situations affect the way genres are composed in academic, workplace, and public environments.</w:t>
            </w:r>
          </w:p>
          <w:p w14:paraId="4055795F" w14:textId="77777777" w:rsidR="0054467A" w:rsidRDefault="0054467A" w:rsidP="00BA517A">
            <w:pPr>
              <w:numPr>
                <w:ilvl w:val="0"/>
                <w:numId w:val="1"/>
              </w:numPr>
              <w:ind w:left="228" w:hanging="180"/>
              <w:rPr>
                <w:rFonts w:ascii="Verdana" w:eastAsia="Verdana" w:hAnsi="Verdana" w:cs="Verdana"/>
                <w:sz w:val="18"/>
                <w:szCs w:val="18"/>
              </w:rPr>
            </w:pPr>
            <w:r>
              <w:rPr>
                <w:rFonts w:ascii="Verdana" w:eastAsia="Verdana" w:hAnsi="Verdana" w:cs="Verdana"/>
                <w:sz w:val="18"/>
                <w:szCs w:val="18"/>
              </w:rPr>
              <w:t>Identify genre conventions and explain how they reflect contexts, audiences, and/or communities.</w:t>
            </w:r>
          </w:p>
        </w:tc>
        <w:tc>
          <w:tcPr>
            <w:tcW w:w="2985" w:type="dxa"/>
          </w:tcPr>
          <w:p w14:paraId="2A1E03EF" w14:textId="77777777" w:rsidR="0054467A" w:rsidRDefault="0054467A" w:rsidP="00BA517A">
            <w:pPr>
              <w:numPr>
                <w:ilvl w:val="0"/>
                <w:numId w:val="1"/>
              </w:numPr>
              <w:pBdr>
                <w:top w:val="nil"/>
                <w:left w:val="nil"/>
                <w:bottom w:val="nil"/>
                <w:right w:val="nil"/>
                <w:between w:val="nil"/>
              </w:pBdr>
              <w:ind w:left="219" w:hanging="180"/>
              <w:rPr>
                <w:rFonts w:ascii="Verdana" w:eastAsia="Verdana" w:hAnsi="Verdana" w:cs="Verdana"/>
                <w:sz w:val="18"/>
                <w:szCs w:val="18"/>
              </w:rPr>
            </w:pPr>
            <w:r>
              <w:rPr>
                <w:rFonts w:ascii="Verdana" w:eastAsia="Verdana" w:hAnsi="Verdana" w:cs="Verdana"/>
                <w:sz w:val="18"/>
                <w:szCs w:val="18"/>
              </w:rPr>
              <w:t>Bedford Book of Genres Ch. 5</w:t>
            </w:r>
          </w:p>
          <w:p w14:paraId="5C89BA2B" w14:textId="77777777" w:rsidR="0054467A" w:rsidRDefault="0054467A" w:rsidP="00BA517A">
            <w:pPr>
              <w:numPr>
                <w:ilvl w:val="0"/>
                <w:numId w:val="1"/>
              </w:numPr>
              <w:pBdr>
                <w:top w:val="nil"/>
                <w:left w:val="nil"/>
                <w:bottom w:val="nil"/>
                <w:right w:val="nil"/>
                <w:between w:val="nil"/>
              </w:pBdr>
              <w:ind w:left="219" w:hanging="180"/>
              <w:rPr>
                <w:rFonts w:ascii="Verdana" w:eastAsia="Verdana" w:hAnsi="Verdana" w:cs="Verdana"/>
                <w:sz w:val="18"/>
                <w:szCs w:val="18"/>
              </w:rPr>
            </w:pPr>
            <w:r>
              <w:rPr>
                <w:rFonts w:ascii="Verdana" w:eastAsia="Verdana" w:hAnsi="Verdana" w:cs="Verdana"/>
                <w:sz w:val="18"/>
                <w:szCs w:val="18"/>
              </w:rPr>
              <w:t>Genre Analysis Draft 1</w:t>
            </w:r>
          </w:p>
        </w:tc>
      </w:tr>
      <w:tr w:rsidR="0054467A" w14:paraId="01F3CBED" w14:textId="77777777" w:rsidTr="00BA517A">
        <w:trPr>
          <w:trHeight w:val="397"/>
        </w:trPr>
        <w:tc>
          <w:tcPr>
            <w:tcW w:w="1065" w:type="dxa"/>
            <w:gridSpan w:val="2"/>
          </w:tcPr>
          <w:p w14:paraId="6E4CC048"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4</w:t>
            </w:r>
          </w:p>
          <w:p w14:paraId="11797FA6"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85" w:type="dxa"/>
          </w:tcPr>
          <w:p w14:paraId="7D22AF95"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Analysis:  Peer Review</w:t>
            </w:r>
          </w:p>
          <w:p w14:paraId="36B6F4BF"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Revision and Reflection</w:t>
            </w:r>
          </w:p>
        </w:tc>
        <w:tc>
          <w:tcPr>
            <w:tcW w:w="7110" w:type="dxa"/>
          </w:tcPr>
          <w:p w14:paraId="23D8028E" w14:textId="77777777" w:rsidR="0054467A" w:rsidRDefault="0054467A" w:rsidP="00BA517A">
            <w:pPr>
              <w:numPr>
                <w:ilvl w:val="0"/>
                <w:numId w:val="3"/>
              </w:numPr>
              <w:ind w:left="228" w:hanging="180"/>
              <w:rPr>
                <w:rFonts w:ascii="Verdana" w:eastAsia="Verdana" w:hAnsi="Verdana" w:cs="Verdana"/>
                <w:sz w:val="18"/>
                <w:szCs w:val="18"/>
              </w:rPr>
            </w:pPr>
            <w:r>
              <w:rPr>
                <w:rFonts w:ascii="Verdana" w:eastAsia="Verdana" w:hAnsi="Verdana" w:cs="Verdana"/>
                <w:sz w:val="18"/>
                <w:szCs w:val="18"/>
              </w:rPr>
              <w:t>Provide useful feedback for your peers’ drafts. </w:t>
            </w:r>
          </w:p>
          <w:p w14:paraId="30E6B9C9" w14:textId="77777777" w:rsidR="0054467A" w:rsidRDefault="0054467A" w:rsidP="00BA517A">
            <w:pPr>
              <w:numPr>
                <w:ilvl w:val="0"/>
                <w:numId w:val="3"/>
              </w:numPr>
              <w:ind w:left="228" w:hanging="180"/>
              <w:rPr>
                <w:rFonts w:ascii="Verdana" w:eastAsia="Verdana" w:hAnsi="Verdana" w:cs="Verdana"/>
                <w:sz w:val="18"/>
                <w:szCs w:val="18"/>
              </w:rPr>
            </w:pPr>
            <w:r>
              <w:rPr>
                <w:rFonts w:ascii="Verdana" w:eastAsia="Verdana" w:hAnsi="Verdana" w:cs="Verdana"/>
                <w:sz w:val="18"/>
                <w:szCs w:val="18"/>
              </w:rPr>
              <w:t>Revise your first draft for organization and structure. </w:t>
            </w:r>
          </w:p>
          <w:p w14:paraId="1E721057" w14:textId="77777777" w:rsidR="0054467A" w:rsidRDefault="0054467A" w:rsidP="00BA517A">
            <w:pPr>
              <w:numPr>
                <w:ilvl w:val="0"/>
                <w:numId w:val="3"/>
              </w:numPr>
              <w:ind w:left="228" w:hanging="180"/>
              <w:rPr>
                <w:rFonts w:ascii="Verdana" w:eastAsia="Verdana" w:hAnsi="Verdana" w:cs="Verdana"/>
                <w:sz w:val="18"/>
                <w:szCs w:val="18"/>
              </w:rPr>
            </w:pPr>
            <w:r>
              <w:rPr>
                <w:rFonts w:ascii="Verdana" w:eastAsia="Verdana" w:hAnsi="Verdana" w:cs="Verdana"/>
                <w:sz w:val="18"/>
                <w:szCs w:val="18"/>
              </w:rPr>
              <w:t xml:space="preserve">Compose a reflection that considers the revisions </w:t>
            </w:r>
            <w:proofErr w:type="gramStart"/>
            <w:r>
              <w:rPr>
                <w:rFonts w:ascii="Verdana" w:eastAsia="Verdana" w:hAnsi="Verdana" w:cs="Verdana"/>
                <w:sz w:val="18"/>
                <w:szCs w:val="18"/>
              </w:rPr>
              <w:t>you’ve</w:t>
            </w:r>
            <w:proofErr w:type="gramEnd"/>
            <w:r>
              <w:rPr>
                <w:rFonts w:ascii="Verdana" w:eastAsia="Verdana" w:hAnsi="Verdana" w:cs="Verdana"/>
                <w:sz w:val="18"/>
                <w:szCs w:val="18"/>
              </w:rPr>
              <w:t xml:space="preserve"> made to your first draft</w:t>
            </w:r>
          </w:p>
        </w:tc>
        <w:tc>
          <w:tcPr>
            <w:tcW w:w="2985" w:type="dxa"/>
          </w:tcPr>
          <w:p w14:paraId="18E9958D" w14:textId="77777777" w:rsidR="0054467A" w:rsidRPr="00C459FF" w:rsidRDefault="0054467A" w:rsidP="00BA517A">
            <w:pPr>
              <w:numPr>
                <w:ilvl w:val="0"/>
                <w:numId w:val="3"/>
              </w:numPr>
              <w:pBdr>
                <w:top w:val="nil"/>
                <w:left w:val="nil"/>
                <w:bottom w:val="nil"/>
                <w:right w:val="nil"/>
                <w:between w:val="nil"/>
              </w:pBdr>
              <w:ind w:left="219" w:hanging="180"/>
              <w:rPr>
                <w:rFonts w:ascii="Verdana" w:eastAsia="Verdana" w:hAnsi="Verdana" w:cs="Verdana"/>
                <w:sz w:val="18"/>
                <w:szCs w:val="18"/>
              </w:rPr>
            </w:pPr>
            <w:r>
              <w:rPr>
                <w:rFonts w:ascii="Verdana" w:eastAsia="Verdana" w:hAnsi="Verdana" w:cs="Verdana"/>
                <w:sz w:val="18"/>
                <w:szCs w:val="18"/>
              </w:rPr>
              <w:t>Sandra Giles, “</w:t>
            </w:r>
            <w:hyperlink r:id="rId38">
              <w:r>
                <w:rPr>
                  <w:rFonts w:ascii="Verdana" w:eastAsia="Verdana" w:hAnsi="Verdana" w:cs="Verdana"/>
                  <w:color w:val="1155CC"/>
                  <w:sz w:val="18"/>
                  <w:szCs w:val="18"/>
                  <w:u w:val="single"/>
                </w:rPr>
                <w:t>Reflective Writing and the Revision Process: What Were You Thinking?</w:t>
              </w:r>
            </w:hyperlink>
          </w:p>
          <w:p w14:paraId="541B01B0" w14:textId="77777777" w:rsidR="0054467A" w:rsidRDefault="0054467A" w:rsidP="00BA517A">
            <w:pPr>
              <w:numPr>
                <w:ilvl w:val="0"/>
                <w:numId w:val="3"/>
              </w:numPr>
              <w:pBdr>
                <w:top w:val="nil"/>
                <w:left w:val="nil"/>
                <w:bottom w:val="nil"/>
                <w:right w:val="nil"/>
                <w:between w:val="nil"/>
              </w:pBdr>
              <w:ind w:left="219" w:hanging="180"/>
              <w:rPr>
                <w:rFonts w:ascii="Verdana" w:eastAsia="Verdana" w:hAnsi="Verdana" w:cs="Verdana"/>
                <w:sz w:val="18"/>
                <w:szCs w:val="18"/>
              </w:rPr>
            </w:pPr>
            <w:r>
              <w:rPr>
                <w:rFonts w:ascii="Verdana" w:eastAsia="Verdana" w:hAnsi="Verdana" w:cs="Verdana"/>
                <w:sz w:val="18"/>
                <w:szCs w:val="18"/>
              </w:rPr>
              <w:t>Peer Review of Analysis</w:t>
            </w:r>
          </w:p>
          <w:p w14:paraId="2B1C9102" w14:textId="77777777" w:rsidR="0054467A" w:rsidRDefault="0054467A" w:rsidP="00BA517A">
            <w:pPr>
              <w:numPr>
                <w:ilvl w:val="0"/>
                <w:numId w:val="3"/>
              </w:numPr>
              <w:pBdr>
                <w:top w:val="nil"/>
                <w:left w:val="nil"/>
                <w:bottom w:val="nil"/>
                <w:right w:val="nil"/>
                <w:between w:val="nil"/>
              </w:pBdr>
              <w:ind w:left="219" w:hanging="180"/>
              <w:rPr>
                <w:rFonts w:ascii="Verdana" w:eastAsia="Verdana" w:hAnsi="Verdana" w:cs="Verdana"/>
                <w:sz w:val="18"/>
                <w:szCs w:val="18"/>
              </w:rPr>
            </w:pPr>
            <w:r>
              <w:rPr>
                <w:rFonts w:ascii="Verdana" w:eastAsia="Verdana" w:hAnsi="Verdana" w:cs="Verdana"/>
                <w:b/>
                <w:sz w:val="18"/>
                <w:szCs w:val="18"/>
              </w:rPr>
              <w:t>Genre Analysis Due!</w:t>
            </w:r>
          </w:p>
        </w:tc>
      </w:tr>
      <w:tr w:rsidR="0054467A" w14:paraId="7F5D4FE8" w14:textId="77777777" w:rsidTr="00BA517A">
        <w:trPr>
          <w:trHeight w:val="397"/>
        </w:trPr>
        <w:tc>
          <w:tcPr>
            <w:tcW w:w="1065" w:type="dxa"/>
            <w:gridSpan w:val="2"/>
          </w:tcPr>
          <w:p w14:paraId="00E3008B"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5</w:t>
            </w:r>
          </w:p>
          <w:p w14:paraId="1F9885E1"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85" w:type="dxa"/>
          </w:tcPr>
          <w:p w14:paraId="3954C7BF"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[NAME OF GENRE THAT CORRESPONDS TO CHAPTER YOU CHOSE]</w:t>
            </w:r>
          </w:p>
        </w:tc>
        <w:tc>
          <w:tcPr>
            <w:tcW w:w="7110" w:type="dxa"/>
          </w:tcPr>
          <w:p w14:paraId="047FCE3C" w14:textId="77777777" w:rsidR="0054467A" w:rsidRDefault="0054467A" w:rsidP="00BA517A">
            <w:pPr>
              <w:numPr>
                <w:ilvl w:val="0"/>
                <w:numId w:val="6"/>
              </w:numPr>
              <w:rPr>
                <w:rFonts w:ascii="Verdana" w:eastAsia="Verdana" w:hAnsi="Verdana" w:cs="Verdana"/>
                <w:sz w:val="18"/>
                <w:szCs w:val="18"/>
              </w:rPr>
            </w:pPr>
            <w:r>
              <w:rPr>
                <w:rFonts w:ascii="Verdana" w:eastAsia="Verdana" w:hAnsi="Verdana" w:cs="Verdana"/>
                <w:sz w:val="18"/>
                <w:szCs w:val="18"/>
                <w:highlight w:val="green"/>
              </w:rPr>
              <w:t>Analyze additional genres for genre convention</w:t>
            </w:r>
          </w:p>
          <w:p w14:paraId="36177584" w14:textId="77777777" w:rsidR="0054467A" w:rsidRDefault="0054467A" w:rsidP="00BA517A">
            <w:pPr>
              <w:numPr>
                <w:ilvl w:val="0"/>
                <w:numId w:val="6"/>
              </w:numPr>
              <w:rPr>
                <w:rFonts w:ascii="Verdana" w:eastAsia="Verdana" w:hAnsi="Verdana" w:cs="Verdana"/>
                <w:sz w:val="18"/>
                <w:szCs w:val="18"/>
              </w:rPr>
            </w:pPr>
            <w:r>
              <w:rPr>
                <w:rFonts w:ascii="Verdana" w:eastAsia="Verdana" w:hAnsi="Verdana" w:cs="Verdana"/>
                <w:sz w:val="18"/>
                <w:szCs w:val="18"/>
                <w:highlight w:val="green"/>
              </w:rPr>
              <w:t>Practice using genre conventions to compose examples of a genre</w:t>
            </w:r>
            <w:r>
              <w:rPr>
                <w:rFonts w:ascii="Verdana" w:eastAsia="Verdana" w:hAnsi="Verdana" w:cs="Verdana"/>
                <w:sz w:val="18"/>
                <w:szCs w:val="18"/>
              </w:rPr>
              <w:t xml:space="preserve"> </w:t>
            </w:r>
          </w:p>
        </w:tc>
        <w:tc>
          <w:tcPr>
            <w:tcW w:w="2985" w:type="dxa"/>
          </w:tcPr>
          <w:p w14:paraId="3D0418C1" w14:textId="77777777" w:rsidR="0054467A" w:rsidRPr="00C459FF" w:rsidRDefault="0054467A" w:rsidP="00BA517A">
            <w:pPr>
              <w:pBdr>
                <w:top w:val="nil"/>
                <w:left w:val="nil"/>
                <w:bottom w:val="nil"/>
                <w:right w:val="nil"/>
                <w:between w:val="nil"/>
              </w:pBdr>
              <w:rPr>
                <w:rFonts w:ascii="Verdana" w:eastAsia="Verdana" w:hAnsi="Verdana" w:cs="Verdana"/>
                <w:sz w:val="18"/>
                <w:szCs w:val="18"/>
              </w:rPr>
            </w:pPr>
            <w:r w:rsidRPr="00C459FF">
              <w:rPr>
                <w:rFonts w:ascii="Verdana" w:eastAsia="Verdana" w:hAnsi="Verdana" w:cs="Verdana"/>
                <w:sz w:val="18"/>
                <w:szCs w:val="18"/>
              </w:rPr>
              <w:t xml:space="preserve">Bedford Book of Genres Ch. 4 </w:t>
            </w:r>
          </w:p>
          <w:p w14:paraId="613668BF" w14:textId="77777777" w:rsidR="0054467A" w:rsidRPr="00C459FF" w:rsidRDefault="0054467A" w:rsidP="00BA517A">
            <w:pPr>
              <w:pBdr>
                <w:top w:val="nil"/>
                <w:left w:val="nil"/>
                <w:bottom w:val="nil"/>
                <w:right w:val="nil"/>
                <w:between w:val="nil"/>
              </w:pBdr>
              <w:rPr>
                <w:rFonts w:ascii="Verdana" w:eastAsia="Verdana" w:hAnsi="Verdana" w:cs="Verdana"/>
                <w:b/>
                <w:sz w:val="18"/>
                <w:szCs w:val="18"/>
              </w:rPr>
            </w:pPr>
            <w:r w:rsidRPr="00C459FF">
              <w:rPr>
                <w:rFonts w:ascii="Verdana" w:eastAsia="Verdana" w:hAnsi="Verdana" w:cs="Verdana"/>
                <w:sz w:val="18"/>
                <w:szCs w:val="18"/>
                <w:highlight w:val="green"/>
              </w:rPr>
              <w:t>Bedford Book of Genres Ch. [SELECT A CHAPTER ON A GENRE YOU’LL USE AS A MODEL WITH STUDENTS]</w:t>
            </w:r>
          </w:p>
        </w:tc>
      </w:tr>
      <w:tr w:rsidR="0054467A" w14:paraId="072D2A97" w14:textId="77777777" w:rsidTr="00BA517A">
        <w:trPr>
          <w:trHeight w:val="746"/>
        </w:trPr>
        <w:tc>
          <w:tcPr>
            <w:tcW w:w="1065" w:type="dxa"/>
            <w:gridSpan w:val="2"/>
          </w:tcPr>
          <w:p w14:paraId="39CF8665"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6</w:t>
            </w:r>
          </w:p>
          <w:p w14:paraId="6963A821"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85" w:type="dxa"/>
          </w:tcPr>
          <w:p w14:paraId="2F35F938"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Writing: Conferences</w:t>
            </w:r>
          </w:p>
        </w:tc>
        <w:tc>
          <w:tcPr>
            <w:tcW w:w="7110" w:type="dxa"/>
          </w:tcPr>
          <w:p w14:paraId="44A69D27" w14:textId="77777777" w:rsidR="0054467A" w:rsidRDefault="0054467A" w:rsidP="0054467A">
            <w:pPr>
              <w:numPr>
                <w:ilvl w:val="0"/>
                <w:numId w:val="17"/>
              </w:numPr>
              <w:pBdr>
                <w:top w:val="nil"/>
                <w:left w:val="nil"/>
                <w:bottom w:val="nil"/>
                <w:right w:val="nil"/>
                <w:between w:val="nil"/>
              </w:pBdr>
              <w:ind w:left="224" w:hanging="180"/>
              <w:rPr>
                <w:rFonts w:ascii="Verdana" w:eastAsia="Verdana" w:hAnsi="Verdana" w:cs="Verdana"/>
                <w:b/>
                <w:sz w:val="18"/>
                <w:szCs w:val="18"/>
              </w:rPr>
            </w:pPr>
            <w:r>
              <w:rPr>
                <w:rFonts w:ascii="Verdana" w:eastAsia="Verdana" w:hAnsi="Verdana" w:cs="Verdana"/>
                <w:sz w:val="18"/>
                <w:szCs w:val="18"/>
              </w:rPr>
              <w:t>Draft Genre example</w:t>
            </w:r>
          </w:p>
          <w:p w14:paraId="46E7C9C5" w14:textId="77777777" w:rsidR="0054467A" w:rsidRDefault="0054467A" w:rsidP="00BA517A">
            <w:pPr>
              <w:numPr>
                <w:ilvl w:val="0"/>
                <w:numId w:val="2"/>
              </w:numPr>
              <w:ind w:left="204" w:hanging="180"/>
              <w:rPr>
                <w:rFonts w:ascii="Verdana" w:eastAsia="Verdana" w:hAnsi="Verdana" w:cs="Verdana"/>
                <w:sz w:val="18"/>
                <w:szCs w:val="18"/>
              </w:rPr>
            </w:pPr>
            <w:r>
              <w:rPr>
                <w:rFonts w:ascii="Verdana" w:eastAsia="Verdana" w:hAnsi="Verdana" w:cs="Verdana"/>
                <w:sz w:val="18"/>
                <w:szCs w:val="18"/>
              </w:rPr>
              <w:t>Attend one-on-one conference</w:t>
            </w:r>
          </w:p>
        </w:tc>
        <w:tc>
          <w:tcPr>
            <w:tcW w:w="2985" w:type="dxa"/>
          </w:tcPr>
          <w:p w14:paraId="453453EC" w14:textId="77777777" w:rsidR="0054467A" w:rsidRPr="00C459FF" w:rsidRDefault="0054467A" w:rsidP="00BA517A">
            <w:pPr>
              <w:numPr>
                <w:ilvl w:val="0"/>
                <w:numId w:val="2"/>
              </w:numPr>
              <w:pBdr>
                <w:top w:val="nil"/>
                <w:left w:val="nil"/>
                <w:bottom w:val="nil"/>
                <w:right w:val="nil"/>
                <w:between w:val="nil"/>
              </w:pBdr>
              <w:ind w:left="246" w:hanging="180"/>
              <w:rPr>
                <w:rFonts w:ascii="Verdana" w:eastAsia="Verdana" w:hAnsi="Verdana" w:cs="Verdana"/>
                <w:sz w:val="18"/>
                <w:szCs w:val="18"/>
                <w:highlight w:val="green"/>
              </w:rPr>
            </w:pPr>
            <w:r w:rsidRPr="00C459FF">
              <w:rPr>
                <w:rFonts w:ascii="Verdana" w:eastAsia="Verdana" w:hAnsi="Verdana" w:cs="Verdana"/>
                <w:sz w:val="18"/>
                <w:szCs w:val="18"/>
              </w:rPr>
              <w:t>Draft of Genre Writing</w:t>
            </w:r>
          </w:p>
          <w:p w14:paraId="038457E9" w14:textId="77777777" w:rsidR="0054467A" w:rsidRDefault="0054467A" w:rsidP="00BA517A">
            <w:pPr>
              <w:numPr>
                <w:ilvl w:val="0"/>
                <w:numId w:val="2"/>
              </w:numPr>
              <w:pBdr>
                <w:top w:val="nil"/>
                <w:left w:val="nil"/>
                <w:bottom w:val="nil"/>
                <w:right w:val="nil"/>
                <w:between w:val="nil"/>
              </w:pBdr>
              <w:ind w:left="246" w:hanging="180"/>
              <w:rPr>
                <w:rFonts w:ascii="Verdana" w:eastAsia="Verdana" w:hAnsi="Verdana" w:cs="Verdana"/>
                <w:sz w:val="18"/>
                <w:szCs w:val="18"/>
                <w:highlight w:val="green"/>
              </w:rPr>
            </w:pPr>
            <w:r>
              <w:rPr>
                <w:rFonts w:ascii="Verdana" w:eastAsia="Verdana" w:hAnsi="Verdana" w:cs="Verdana"/>
                <w:sz w:val="18"/>
                <w:szCs w:val="18"/>
              </w:rPr>
              <w:t>Conferences</w:t>
            </w:r>
          </w:p>
        </w:tc>
      </w:tr>
      <w:tr w:rsidR="0054467A" w14:paraId="6B5F1CE8" w14:textId="77777777" w:rsidTr="00BA517A">
        <w:trPr>
          <w:trHeight w:val="397"/>
        </w:trPr>
        <w:tc>
          <w:tcPr>
            <w:tcW w:w="1065" w:type="dxa"/>
            <w:gridSpan w:val="2"/>
          </w:tcPr>
          <w:p w14:paraId="6AC78505"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7</w:t>
            </w:r>
          </w:p>
          <w:p w14:paraId="03470A6E"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85" w:type="dxa"/>
          </w:tcPr>
          <w:p w14:paraId="5767C9F1"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Writing: Peer Review</w:t>
            </w:r>
          </w:p>
        </w:tc>
        <w:tc>
          <w:tcPr>
            <w:tcW w:w="7110" w:type="dxa"/>
          </w:tcPr>
          <w:p w14:paraId="43BB144B" w14:textId="77777777" w:rsidR="0054467A" w:rsidRDefault="0054467A" w:rsidP="0054467A">
            <w:pPr>
              <w:numPr>
                <w:ilvl w:val="0"/>
                <w:numId w:val="17"/>
              </w:numPr>
              <w:rPr>
                <w:rFonts w:ascii="Verdana" w:eastAsia="Verdana" w:hAnsi="Verdana" w:cs="Verdana"/>
                <w:sz w:val="18"/>
                <w:szCs w:val="18"/>
              </w:rPr>
            </w:pPr>
            <w:r>
              <w:rPr>
                <w:rFonts w:ascii="Verdana" w:eastAsia="Verdana" w:hAnsi="Verdana" w:cs="Verdana"/>
                <w:sz w:val="18"/>
                <w:szCs w:val="18"/>
              </w:rPr>
              <w:t>Compose your genre text explanation, as part of Assignment 2.</w:t>
            </w:r>
          </w:p>
          <w:p w14:paraId="7B0667BF" w14:textId="77777777" w:rsidR="0054467A" w:rsidRDefault="0054467A" w:rsidP="0054467A">
            <w:pPr>
              <w:numPr>
                <w:ilvl w:val="0"/>
                <w:numId w:val="17"/>
              </w:numPr>
              <w:rPr>
                <w:rFonts w:ascii="Verdana" w:eastAsia="Verdana" w:hAnsi="Verdana" w:cs="Verdana"/>
                <w:sz w:val="18"/>
                <w:szCs w:val="18"/>
              </w:rPr>
            </w:pPr>
            <w:r>
              <w:rPr>
                <w:rFonts w:ascii="Verdana" w:eastAsia="Verdana" w:hAnsi="Verdana" w:cs="Verdana"/>
                <w:sz w:val="18"/>
                <w:szCs w:val="18"/>
              </w:rPr>
              <w:t xml:space="preserve">Provide useful feedback for your peers’ drafts. </w:t>
            </w:r>
          </w:p>
          <w:p w14:paraId="3FC6F6CF" w14:textId="77777777" w:rsidR="0054467A" w:rsidRDefault="0054467A" w:rsidP="00BA517A">
            <w:pPr>
              <w:pBdr>
                <w:top w:val="nil"/>
                <w:left w:val="nil"/>
                <w:bottom w:val="nil"/>
                <w:right w:val="nil"/>
                <w:between w:val="nil"/>
              </w:pBdr>
              <w:ind w:left="360"/>
              <w:rPr>
                <w:rFonts w:ascii="Verdana" w:eastAsia="Verdana" w:hAnsi="Verdana" w:cs="Verdana"/>
                <w:sz w:val="18"/>
                <w:szCs w:val="18"/>
              </w:rPr>
            </w:pPr>
          </w:p>
        </w:tc>
        <w:tc>
          <w:tcPr>
            <w:tcW w:w="2985" w:type="dxa"/>
          </w:tcPr>
          <w:p w14:paraId="4EF736BE" w14:textId="77777777" w:rsidR="0054467A" w:rsidRDefault="0054467A" w:rsidP="0054467A">
            <w:pPr>
              <w:numPr>
                <w:ilvl w:val="0"/>
                <w:numId w:val="17"/>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Daniel Richards, “</w:t>
            </w:r>
            <w:hyperlink r:id="rId39">
              <w:r>
                <w:rPr>
                  <w:rFonts w:ascii="Verdana" w:eastAsia="Verdana" w:hAnsi="Verdana" w:cs="Verdana"/>
                  <w:color w:val="1155CC"/>
                  <w:sz w:val="18"/>
                  <w:szCs w:val="18"/>
                  <w:u w:val="single"/>
                </w:rPr>
                <w:t>In-Class Peer Review</w:t>
              </w:r>
            </w:hyperlink>
            <w:r>
              <w:rPr>
                <w:rFonts w:ascii="Verdana" w:eastAsia="Verdana" w:hAnsi="Verdana" w:cs="Verdana"/>
                <w:sz w:val="18"/>
                <w:szCs w:val="18"/>
              </w:rPr>
              <w:t>”</w:t>
            </w:r>
          </w:p>
          <w:p w14:paraId="7CFC052A" w14:textId="77777777" w:rsidR="0054467A" w:rsidRDefault="0054467A" w:rsidP="0054467A">
            <w:pPr>
              <w:numPr>
                <w:ilvl w:val="0"/>
                <w:numId w:val="17"/>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Peer Review of Genre Writing</w:t>
            </w:r>
          </w:p>
        </w:tc>
      </w:tr>
      <w:tr w:rsidR="0054467A" w14:paraId="295F0930" w14:textId="77777777" w:rsidTr="00BA517A">
        <w:trPr>
          <w:trHeight w:val="818"/>
        </w:trPr>
        <w:tc>
          <w:tcPr>
            <w:tcW w:w="1065" w:type="dxa"/>
            <w:gridSpan w:val="2"/>
          </w:tcPr>
          <w:p w14:paraId="3AE4EBD7"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8</w:t>
            </w:r>
          </w:p>
          <w:p w14:paraId="7B385ECF"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85" w:type="dxa"/>
          </w:tcPr>
          <w:p w14:paraId="3C9A24E2"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Writing:</w:t>
            </w:r>
            <w:r>
              <w:rPr>
                <w:rFonts w:ascii="Verdana" w:eastAsia="Verdana" w:hAnsi="Verdana" w:cs="Verdana"/>
                <w:sz w:val="18"/>
                <w:szCs w:val="18"/>
              </w:rPr>
              <w:br/>
              <w:t>Revision</w:t>
            </w:r>
          </w:p>
        </w:tc>
        <w:tc>
          <w:tcPr>
            <w:tcW w:w="7110" w:type="dxa"/>
          </w:tcPr>
          <w:p w14:paraId="0085CB58" w14:textId="77777777" w:rsidR="0054467A" w:rsidRDefault="0054467A" w:rsidP="00BA517A">
            <w:pPr>
              <w:numPr>
                <w:ilvl w:val="0"/>
                <w:numId w:val="5"/>
              </w:numPr>
              <w:ind w:left="204" w:hanging="180"/>
              <w:rPr>
                <w:rFonts w:ascii="Verdana" w:eastAsia="Verdana" w:hAnsi="Verdana" w:cs="Verdana"/>
                <w:sz w:val="18"/>
                <w:szCs w:val="18"/>
              </w:rPr>
            </w:pPr>
            <w:r>
              <w:rPr>
                <w:rFonts w:ascii="Verdana" w:eastAsia="Verdana" w:hAnsi="Verdana" w:cs="Verdana"/>
                <w:sz w:val="18"/>
                <w:szCs w:val="18"/>
              </w:rPr>
              <w:t>Revise your first draft for organization and structure.</w:t>
            </w:r>
          </w:p>
          <w:p w14:paraId="27D6AF42" w14:textId="77777777" w:rsidR="0054467A" w:rsidRDefault="0054467A" w:rsidP="00BA517A">
            <w:pPr>
              <w:numPr>
                <w:ilvl w:val="0"/>
                <w:numId w:val="5"/>
              </w:numPr>
              <w:ind w:left="204" w:hanging="180"/>
              <w:rPr>
                <w:rFonts w:ascii="Verdana" w:eastAsia="Verdana" w:hAnsi="Verdana" w:cs="Verdana"/>
                <w:sz w:val="18"/>
                <w:szCs w:val="18"/>
              </w:rPr>
            </w:pPr>
            <w:r>
              <w:rPr>
                <w:rFonts w:ascii="Verdana" w:eastAsia="Verdana" w:hAnsi="Verdana" w:cs="Verdana"/>
                <w:sz w:val="18"/>
                <w:szCs w:val="18"/>
              </w:rPr>
              <w:t xml:space="preserve">Submit final draft. </w:t>
            </w:r>
          </w:p>
        </w:tc>
        <w:tc>
          <w:tcPr>
            <w:tcW w:w="2985" w:type="dxa"/>
          </w:tcPr>
          <w:p w14:paraId="720E4AF8" w14:textId="77777777" w:rsidR="0054467A" w:rsidRDefault="0054467A" w:rsidP="00BA517A">
            <w:pPr>
              <w:numPr>
                <w:ilvl w:val="0"/>
                <w:numId w:val="5"/>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b/>
                <w:sz w:val="18"/>
                <w:szCs w:val="18"/>
              </w:rPr>
              <w:t>Genre Writing Due!</w:t>
            </w:r>
          </w:p>
        </w:tc>
      </w:tr>
    </w:tbl>
    <w:p w14:paraId="3DF046B0" w14:textId="77777777" w:rsidR="0054467A" w:rsidRDefault="0054467A" w:rsidP="0054467A">
      <w:pPr>
        <w:tabs>
          <w:tab w:val="left" w:pos="2233"/>
        </w:tabs>
        <w:rPr>
          <w:rFonts w:ascii="Verdana" w:eastAsia="Verdana" w:hAnsi="Verdana" w:cs="Verdana"/>
          <w:sz w:val="2"/>
          <w:szCs w:val="2"/>
          <w:highlight w:val="green"/>
        </w:rPr>
      </w:pPr>
    </w:p>
    <w:p w14:paraId="45D49605" w14:textId="77777777" w:rsidR="0054467A" w:rsidRDefault="0054467A" w:rsidP="0054467A">
      <w:pPr>
        <w:tabs>
          <w:tab w:val="left" w:pos="2233"/>
        </w:tabs>
        <w:rPr>
          <w:rFonts w:ascii="Verdana" w:eastAsia="Verdana" w:hAnsi="Verdana" w:cs="Verdana"/>
          <w:sz w:val="2"/>
          <w:szCs w:val="2"/>
          <w:highlight w:val="green"/>
        </w:rPr>
      </w:pPr>
    </w:p>
    <w:p w14:paraId="078C0D9E" w14:textId="77777777" w:rsidR="0054467A" w:rsidRDefault="0054467A" w:rsidP="0054467A">
      <w:pPr>
        <w:tabs>
          <w:tab w:val="left" w:pos="2233"/>
        </w:tabs>
        <w:rPr>
          <w:rFonts w:ascii="Verdana" w:eastAsia="Verdana" w:hAnsi="Verdana" w:cs="Verdana"/>
          <w:sz w:val="2"/>
          <w:szCs w:val="2"/>
          <w:highlight w:val="green"/>
        </w:rPr>
      </w:pPr>
    </w:p>
    <w:p w14:paraId="22F32B09" w14:textId="77777777" w:rsidR="0054467A" w:rsidRDefault="0054467A" w:rsidP="0054467A">
      <w:pPr>
        <w:tabs>
          <w:tab w:val="left" w:pos="2233"/>
        </w:tabs>
        <w:rPr>
          <w:rFonts w:ascii="Verdana" w:eastAsia="Verdana" w:hAnsi="Verdana" w:cs="Verdana"/>
          <w:sz w:val="2"/>
          <w:szCs w:val="2"/>
          <w:highlight w:val="green"/>
        </w:rPr>
      </w:pPr>
    </w:p>
    <w:p w14:paraId="65C6BA6E" w14:textId="77777777" w:rsidR="0054467A" w:rsidRDefault="0054467A" w:rsidP="0054467A">
      <w:pPr>
        <w:tabs>
          <w:tab w:val="left" w:pos="2233"/>
        </w:tabs>
        <w:rPr>
          <w:rFonts w:ascii="Verdana" w:eastAsia="Verdana" w:hAnsi="Verdana" w:cs="Verdana"/>
          <w:sz w:val="2"/>
          <w:szCs w:val="2"/>
          <w:highlight w:val="green"/>
        </w:rPr>
      </w:pPr>
    </w:p>
    <w:p w14:paraId="13EAF6B7" w14:textId="77777777" w:rsidR="0054467A" w:rsidRDefault="0054467A" w:rsidP="0054467A">
      <w:pPr>
        <w:tabs>
          <w:tab w:val="left" w:pos="2233"/>
        </w:tabs>
        <w:rPr>
          <w:rFonts w:ascii="Verdana" w:eastAsia="Verdana" w:hAnsi="Verdana" w:cs="Verdana"/>
          <w:sz w:val="2"/>
          <w:szCs w:val="2"/>
          <w:highlight w:val="green"/>
        </w:rPr>
      </w:pPr>
    </w:p>
    <w:p w14:paraId="38077B69" w14:textId="77777777" w:rsidR="0054467A" w:rsidRDefault="0054467A" w:rsidP="0054467A">
      <w:pPr>
        <w:tabs>
          <w:tab w:val="left" w:pos="2233"/>
        </w:tabs>
        <w:rPr>
          <w:rFonts w:ascii="Verdana" w:eastAsia="Verdana" w:hAnsi="Verdana" w:cs="Verdana"/>
          <w:sz w:val="2"/>
          <w:szCs w:val="2"/>
          <w:highlight w:val="green"/>
        </w:rPr>
      </w:pPr>
    </w:p>
    <w:p w14:paraId="12163613" w14:textId="77777777" w:rsidR="0054467A" w:rsidRDefault="0054467A" w:rsidP="0054467A">
      <w:pPr>
        <w:tabs>
          <w:tab w:val="left" w:pos="2233"/>
        </w:tabs>
        <w:rPr>
          <w:rFonts w:ascii="Verdana" w:eastAsia="Verdana" w:hAnsi="Verdana" w:cs="Verdana"/>
          <w:sz w:val="2"/>
          <w:szCs w:val="2"/>
          <w:highlight w:val="green"/>
        </w:rPr>
      </w:pPr>
    </w:p>
    <w:p w14:paraId="792542F4" w14:textId="77777777" w:rsidR="0054467A" w:rsidRDefault="0054467A" w:rsidP="0054467A">
      <w:pPr>
        <w:tabs>
          <w:tab w:val="left" w:pos="2233"/>
        </w:tabs>
        <w:rPr>
          <w:rFonts w:ascii="Verdana" w:eastAsia="Verdana" w:hAnsi="Verdana" w:cs="Verdana"/>
          <w:sz w:val="2"/>
          <w:szCs w:val="2"/>
          <w:highlight w:val="green"/>
        </w:rPr>
      </w:pPr>
    </w:p>
    <w:p w14:paraId="2586727E" w14:textId="77777777" w:rsidR="0054467A" w:rsidRDefault="0054467A" w:rsidP="0054467A">
      <w:pPr>
        <w:tabs>
          <w:tab w:val="left" w:pos="2233"/>
        </w:tabs>
        <w:rPr>
          <w:rFonts w:ascii="Verdana" w:eastAsia="Verdana" w:hAnsi="Verdana" w:cs="Verdana"/>
          <w:sz w:val="2"/>
          <w:szCs w:val="2"/>
          <w:highlight w:val="green"/>
        </w:rPr>
      </w:pPr>
    </w:p>
    <w:p w14:paraId="31E31C53" w14:textId="77777777" w:rsidR="0054467A" w:rsidRDefault="0054467A" w:rsidP="0054467A">
      <w:pPr>
        <w:tabs>
          <w:tab w:val="left" w:pos="2233"/>
        </w:tabs>
        <w:rPr>
          <w:rFonts w:ascii="Verdana" w:eastAsia="Verdana" w:hAnsi="Verdana" w:cs="Verdana"/>
          <w:sz w:val="2"/>
          <w:szCs w:val="2"/>
          <w:highlight w:val="green"/>
        </w:rPr>
      </w:pPr>
    </w:p>
    <w:p w14:paraId="70C259BE" w14:textId="77777777" w:rsidR="0054467A" w:rsidRDefault="0054467A" w:rsidP="0054467A">
      <w:pPr>
        <w:tabs>
          <w:tab w:val="left" w:pos="2233"/>
        </w:tabs>
        <w:rPr>
          <w:rFonts w:ascii="Verdana" w:eastAsia="Verdana" w:hAnsi="Verdana" w:cs="Verdana"/>
          <w:sz w:val="2"/>
          <w:szCs w:val="2"/>
          <w:highlight w:val="green"/>
        </w:rPr>
      </w:pPr>
    </w:p>
    <w:p w14:paraId="6AF9B3B3" w14:textId="77777777" w:rsidR="0054467A" w:rsidRDefault="0054467A" w:rsidP="0054467A">
      <w:pPr>
        <w:tabs>
          <w:tab w:val="left" w:pos="2233"/>
        </w:tabs>
        <w:rPr>
          <w:rFonts w:ascii="Verdana" w:eastAsia="Verdana" w:hAnsi="Verdana" w:cs="Verdana"/>
          <w:sz w:val="2"/>
          <w:szCs w:val="2"/>
          <w:highlight w:val="green"/>
        </w:rPr>
      </w:pPr>
    </w:p>
    <w:p w14:paraId="086FC69A" w14:textId="77777777" w:rsidR="0054467A" w:rsidRDefault="0054467A" w:rsidP="0054467A">
      <w:pPr>
        <w:tabs>
          <w:tab w:val="left" w:pos="2233"/>
        </w:tabs>
        <w:rPr>
          <w:rFonts w:ascii="Verdana" w:eastAsia="Verdana" w:hAnsi="Verdana" w:cs="Verdana"/>
          <w:sz w:val="2"/>
          <w:szCs w:val="2"/>
          <w:highlight w:val="green"/>
        </w:rPr>
      </w:pPr>
    </w:p>
    <w:p w14:paraId="4322BD10" w14:textId="77777777" w:rsidR="0054467A" w:rsidRDefault="0054467A" w:rsidP="0054467A">
      <w:pPr>
        <w:tabs>
          <w:tab w:val="left" w:pos="2233"/>
        </w:tabs>
        <w:rPr>
          <w:rFonts w:ascii="Verdana" w:eastAsia="Verdana" w:hAnsi="Verdana" w:cs="Verdana"/>
          <w:sz w:val="2"/>
          <w:szCs w:val="2"/>
          <w:highlight w:val="green"/>
        </w:rPr>
      </w:pPr>
    </w:p>
    <w:p w14:paraId="26BBF4B8" w14:textId="77777777" w:rsidR="0054467A" w:rsidRDefault="0054467A" w:rsidP="0054467A">
      <w:pPr>
        <w:tabs>
          <w:tab w:val="left" w:pos="2233"/>
        </w:tabs>
        <w:rPr>
          <w:rFonts w:ascii="Verdana" w:eastAsia="Verdana" w:hAnsi="Verdana" w:cs="Verdana"/>
          <w:sz w:val="2"/>
          <w:szCs w:val="2"/>
          <w:highlight w:val="green"/>
        </w:rPr>
      </w:pPr>
    </w:p>
    <w:p w14:paraId="13A7EB85" w14:textId="77777777" w:rsidR="0054467A" w:rsidRDefault="0054467A" w:rsidP="0054467A">
      <w:pPr>
        <w:tabs>
          <w:tab w:val="left" w:pos="2233"/>
        </w:tabs>
        <w:rPr>
          <w:rFonts w:ascii="Verdana" w:eastAsia="Verdana" w:hAnsi="Verdana" w:cs="Verdana"/>
          <w:sz w:val="2"/>
          <w:szCs w:val="2"/>
          <w:highlight w:val="green"/>
        </w:rPr>
      </w:pPr>
    </w:p>
    <w:p w14:paraId="2C031B65" w14:textId="77777777" w:rsidR="0054467A" w:rsidRDefault="0054467A" w:rsidP="0054467A">
      <w:pPr>
        <w:tabs>
          <w:tab w:val="left" w:pos="2233"/>
        </w:tabs>
        <w:rPr>
          <w:rFonts w:ascii="Verdana" w:eastAsia="Verdana" w:hAnsi="Verdana" w:cs="Verdana"/>
          <w:sz w:val="2"/>
          <w:szCs w:val="2"/>
          <w:highlight w:val="green"/>
        </w:rPr>
      </w:pPr>
    </w:p>
    <w:p w14:paraId="0E3EAF83" w14:textId="77777777" w:rsidR="0054467A" w:rsidRDefault="0054467A" w:rsidP="0054467A">
      <w:pPr>
        <w:tabs>
          <w:tab w:val="left" w:pos="2233"/>
        </w:tabs>
        <w:rPr>
          <w:rFonts w:ascii="Verdana" w:eastAsia="Verdana" w:hAnsi="Verdana" w:cs="Verdana"/>
          <w:sz w:val="2"/>
          <w:szCs w:val="2"/>
          <w:highlight w:val="green"/>
        </w:rPr>
      </w:pPr>
    </w:p>
    <w:p w14:paraId="15DFE273" w14:textId="77777777" w:rsidR="0054467A" w:rsidRDefault="0054467A" w:rsidP="0054467A">
      <w:pPr>
        <w:tabs>
          <w:tab w:val="left" w:pos="2233"/>
        </w:tabs>
        <w:rPr>
          <w:rFonts w:ascii="Verdana" w:eastAsia="Verdana" w:hAnsi="Verdana" w:cs="Verdana"/>
          <w:sz w:val="2"/>
          <w:szCs w:val="2"/>
          <w:highlight w:val="green"/>
        </w:rPr>
      </w:pPr>
    </w:p>
    <w:p w14:paraId="48FF0F8C" w14:textId="77777777" w:rsidR="0054467A" w:rsidRDefault="0054467A" w:rsidP="0054467A">
      <w:pPr>
        <w:tabs>
          <w:tab w:val="left" w:pos="2233"/>
        </w:tabs>
        <w:rPr>
          <w:rFonts w:ascii="Verdana" w:eastAsia="Verdana" w:hAnsi="Verdana" w:cs="Verdana"/>
          <w:sz w:val="2"/>
          <w:szCs w:val="2"/>
          <w:highlight w:val="green"/>
        </w:rPr>
      </w:pPr>
    </w:p>
    <w:p w14:paraId="7C04496B" w14:textId="77777777" w:rsidR="0054467A" w:rsidRDefault="0054467A" w:rsidP="0054467A">
      <w:pPr>
        <w:tabs>
          <w:tab w:val="left" w:pos="2233"/>
        </w:tabs>
        <w:rPr>
          <w:rFonts w:ascii="Verdana" w:eastAsia="Verdana" w:hAnsi="Verdana" w:cs="Verdana"/>
          <w:sz w:val="2"/>
          <w:szCs w:val="2"/>
          <w:highlight w:val="green"/>
        </w:rPr>
      </w:pPr>
    </w:p>
    <w:p w14:paraId="4B818CB9" w14:textId="77777777" w:rsidR="0054467A" w:rsidRDefault="0054467A" w:rsidP="0054467A">
      <w:pPr>
        <w:tabs>
          <w:tab w:val="left" w:pos="2233"/>
        </w:tabs>
        <w:rPr>
          <w:rFonts w:ascii="Verdana" w:eastAsia="Verdana" w:hAnsi="Verdana" w:cs="Verdana"/>
          <w:sz w:val="2"/>
          <w:szCs w:val="2"/>
          <w:highlight w:val="green"/>
        </w:rPr>
      </w:pPr>
    </w:p>
    <w:p w14:paraId="440082FA" w14:textId="77777777" w:rsidR="0054467A" w:rsidRDefault="0054467A" w:rsidP="0054467A">
      <w:pPr>
        <w:tabs>
          <w:tab w:val="left" w:pos="2233"/>
        </w:tabs>
        <w:rPr>
          <w:rFonts w:ascii="Verdana" w:eastAsia="Verdana" w:hAnsi="Verdana" w:cs="Verdana"/>
          <w:sz w:val="2"/>
          <w:szCs w:val="2"/>
          <w:highlight w:val="green"/>
        </w:rPr>
      </w:pPr>
    </w:p>
    <w:p w14:paraId="62AD8EA1" w14:textId="77777777" w:rsidR="0054467A" w:rsidRDefault="0054467A" w:rsidP="0054467A">
      <w:pPr>
        <w:tabs>
          <w:tab w:val="left" w:pos="2233"/>
        </w:tabs>
        <w:rPr>
          <w:rFonts w:ascii="Verdana" w:eastAsia="Verdana" w:hAnsi="Verdana" w:cs="Verdana"/>
          <w:sz w:val="2"/>
          <w:szCs w:val="2"/>
          <w:highlight w:val="green"/>
        </w:rPr>
      </w:pPr>
    </w:p>
    <w:p w14:paraId="3745A037" w14:textId="77777777" w:rsidR="0054467A" w:rsidRDefault="0054467A" w:rsidP="0054467A">
      <w:pPr>
        <w:tabs>
          <w:tab w:val="left" w:pos="2233"/>
        </w:tabs>
        <w:rPr>
          <w:rFonts w:ascii="Verdana" w:eastAsia="Verdana" w:hAnsi="Verdana" w:cs="Verdana"/>
          <w:sz w:val="2"/>
          <w:szCs w:val="2"/>
          <w:highlight w:val="green"/>
        </w:rPr>
      </w:pPr>
    </w:p>
    <w:p w14:paraId="05201CC6" w14:textId="77777777" w:rsidR="0054467A" w:rsidRDefault="0054467A" w:rsidP="0054467A">
      <w:pPr>
        <w:tabs>
          <w:tab w:val="left" w:pos="2233"/>
        </w:tabs>
        <w:rPr>
          <w:rFonts w:ascii="Verdana" w:eastAsia="Verdana" w:hAnsi="Verdana" w:cs="Verdana"/>
          <w:sz w:val="2"/>
          <w:szCs w:val="2"/>
          <w:highlight w:val="green"/>
        </w:rPr>
      </w:pPr>
    </w:p>
    <w:p w14:paraId="3BFC93A6" w14:textId="77777777" w:rsidR="0054467A" w:rsidRDefault="0054467A" w:rsidP="0054467A">
      <w:pPr>
        <w:tabs>
          <w:tab w:val="left" w:pos="2233"/>
        </w:tabs>
        <w:rPr>
          <w:rFonts w:ascii="Verdana" w:eastAsia="Verdana" w:hAnsi="Verdana" w:cs="Verdana"/>
          <w:sz w:val="2"/>
          <w:szCs w:val="2"/>
          <w:highlight w:val="green"/>
        </w:rPr>
      </w:pPr>
    </w:p>
    <w:p w14:paraId="63B9183A" w14:textId="77777777" w:rsidR="0054467A" w:rsidRDefault="0054467A" w:rsidP="0054467A">
      <w:pPr>
        <w:tabs>
          <w:tab w:val="left" w:pos="2233"/>
        </w:tabs>
        <w:rPr>
          <w:rFonts w:ascii="Verdana" w:eastAsia="Verdana" w:hAnsi="Verdana" w:cs="Verdana"/>
          <w:sz w:val="2"/>
          <w:szCs w:val="2"/>
          <w:highlight w:val="green"/>
        </w:rPr>
      </w:pPr>
    </w:p>
    <w:p w14:paraId="4EE34981" w14:textId="77777777" w:rsidR="0054467A" w:rsidRDefault="0054467A" w:rsidP="0054467A">
      <w:pPr>
        <w:tabs>
          <w:tab w:val="left" w:pos="2233"/>
        </w:tabs>
        <w:rPr>
          <w:rFonts w:ascii="Verdana" w:eastAsia="Verdana" w:hAnsi="Verdana" w:cs="Verdana"/>
          <w:sz w:val="2"/>
          <w:szCs w:val="2"/>
          <w:highlight w:val="green"/>
        </w:rPr>
      </w:pPr>
    </w:p>
    <w:p w14:paraId="0087AAF1" w14:textId="77777777" w:rsidR="0054467A" w:rsidRDefault="0054467A" w:rsidP="0054467A">
      <w:pPr>
        <w:tabs>
          <w:tab w:val="left" w:pos="2233"/>
        </w:tabs>
        <w:rPr>
          <w:rFonts w:ascii="Verdana" w:eastAsia="Verdana" w:hAnsi="Verdana" w:cs="Verdana"/>
          <w:sz w:val="2"/>
          <w:szCs w:val="2"/>
          <w:highlight w:val="green"/>
        </w:rPr>
      </w:pPr>
    </w:p>
    <w:p w14:paraId="6FB58131" w14:textId="77777777" w:rsidR="0054467A" w:rsidRDefault="0054467A" w:rsidP="0054467A">
      <w:pPr>
        <w:rPr>
          <w:rFonts w:ascii="Verdana" w:eastAsia="Verdana" w:hAnsi="Verdana" w:cs="Verdana"/>
          <w:sz w:val="2"/>
          <w:szCs w:val="2"/>
          <w:highlight w:val="green"/>
        </w:rPr>
      </w:pPr>
    </w:p>
    <w:tbl>
      <w:tblPr>
        <w:tblW w:w="1296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080"/>
        <w:gridCol w:w="1755"/>
        <w:gridCol w:w="7425"/>
        <w:gridCol w:w="2700"/>
      </w:tblGrid>
      <w:tr w:rsidR="0054467A" w14:paraId="030641FB" w14:textId="77777777" w:rsidTr="00BA517A">
        <w:trPr>
          <w:trHeight w:val="397"/>
        </w:trPr>
        <w:tc>
          <w:tcPr>
            <w:tcW w:w="1080" w:type="dxa"/>
            <w:shd w:val="clear" w:color="auto" w:fill="D0CECE" w:themeFill="background2" w:themeFillShade="E6"/>
          </w:tcPr>
          <w:p w14:paraId="212A23FF" w14:textId="77777777" w:rsidR="0054467A" w:rsidRPr="00D32DED" w:rsidRDefault="0054467A" w:rsidP="00BA517A">
            <w:pPr>
              <w:rPr>
                <w:rFonts w:ascii="Verdana" w:eastAsia="Verdana" w:hAnsi="Verdana" w:cs="Verdana"/>
                <w:sz w:val="18"/>
                <w:szCs w:val="18"/>
              </w:rPr>
            </w:pPr>
            <w:r w:rsidRPr="00D32DED">
              <w:rPr>
                <w:rFonts w:ascii="Verdana" w:eastAsia="Verdana" w:hAnsi="Verdana" w:cs="Verdana"/>
                <w:sz w:val="20"/>
                <w:szCs w:val="20"/>
              </w:rPr>
              <w:t>Week</w:t>
            </w:r>
          </w:p>
        </w:tc>
        <w:tc>
          <w:tcPr>
            <w:tcW w:w="1755" w:type="dxa"/>
            <w:shd w:val="clear" w:color="auto" w:fill="D0CECE" w:themeFill="background2" w:themeFillShade="E6"/>
          </w:tcPr>
          <w:p w14:paraId="68B3C1EE" w14:textId="77777777" w:rsidR="0054467A" w:rsidRPr="00D32DED" w:rsidRDefault="0054467A" w:rsidP="00BA517A">
            <w:pPr>
              <w:rPr>
                <w:rFonts w:ascii="Verdana" w:eastAsia="Verdana" w:hAnsi="Verdana" w:cs="Verdana"/>
                <w:sz w:val="18"/>
                <w:szCs w:val="18"/>
              </w:rPr>
            </w:pPr>
            <w:r w:rsidRPr="00D32DED">
              <w:rPr>
                <w:rFonts w:ascii="Verdana" w:eastAsia="Verdana" w:hAnsi="Verdana" w:cs="Verdana"/>
                <w:sz w:val="20"/>
                <w:szCs w:val="20"/>
              </w:rPr>
              <w:t>Unit</w:t>
            </w:r>
          </w:p>
        </w:tc>
        <w:tc>
          <w:tcPr>
            <w:tcW w:w="7425" w:type="dxa"/>
            <w:shd w:val="clear" w:color="auto" w:fill="D0CECE" w:themeFill="background2" w:themeFillShade="E6"/>
          </w:tcPr>
          <w:p w14:paraId="5323AE90" w14:textId="77777777" w:rsidR="0054467A" w:rsidRPr="00D32DED" w:rsidRDefault="0054467A" w:rsidP="00BA517A">
            <w:pPr>
              <w:rPr>
                <w:rFonts w:ascii="Verdana" w:eastAsia="Verdana" w:hAnsi="Verdana" w:cs="Verdana"/>
                <w:sz w:val="18"/>
                <w:szCs w:val="18"/>
              </w:rPr>
            </w:pPr>
            <w:r w:rsidRPr="00D32DED">
              <w:rPr>
                <w:rFonts w:ascii="Verdana" w:eastAsia="Verdana" w:hAnsi="Verdana" w:cs="Verdana"/>
                <w:sz w:val="20"/>
                <w:szCs w:val="20"/>
              </w:rPr>
              <w:t xml:space="preserve">Weekly Objectives </w:t>
            </w:r>
            <w:r w:rsidRPr="00D32DED">
              <w:rPr>
                <w:rFonts w:ascii="Verdana" w:eastAsia="Verdana" w:hAnsi="Verdana" w:cs="Verdana"/>
                <w:sz w:val="20"/>
                <w:szCs w:val="20"/>
              </w:rPr>
              <w:br/>
              <w:t>By the end of the week, you will be able to:</w:t>
            </w:r>
          </w:p>
        </w:tc>
        <w:tc>
          <w:tcPr>
            <w:tcW w:w="2700" w:type="dxa"/>
            <w:shd w:val="clear" w:color="auto" w:fill="D0CECE" w:themeFill="background2" w:themeFillShade="E6"/>
          </w:tcPr>
          <w:p w14:paraId="1AECA1C2" w14:textId="77777777" w:rsidR="0054467A" w:rsidRPr="00D32DED" w:rsidRDefault="0054467A" w:rsidP="00BA517A">
            <w:pPr>
              <w:rPr>
                <w:rFonts w:ascii="Verdana" w:eastAsia="Verdana" w:hAnsi="Verdana" w:cs="Verdana"/>
                <w:sz w:val="18"/>
                <w:szCs w:val="18"/>
              </w:rPr>
            </w:pPr>
            <w:r w:rsidRPr="00D32DED">
              <w:rPr>
                <w:rFonts w:ascii="Verdana" w:eastAsia="Verdana" w:hAnsi="Verdana" w:cs="Verdana"/>
                <w:sz w:val="20"/>
                <w:szCs w:val="20"/>
              </w:rPr>
              <w:t xml:space="preserve">Chapters Covered &amp; </w:t>
            </w:r>
            <w:r w:rsidRPr="00D32DED">
              <w:rPr>
                <w:rFonts w:ascii="Verdana" w:eastAsia="Verdana" w:hAnsi="Verdana" w:cs="Verdana"/>
                <w:sz w:val="20"/>
                <w:szCs w:val="20"/>
              </w:rPr>
              <w:br/>
              <w:t>Major Due Dates</w:t>
            </w:r>
          </w:p>
        </w:tc>
      </w:tr>
      <w:tr w:rsidR="0054467A" w14:paraId="75B924C3" w14:textId="77777777" w:rsidTr="00BA517A">
        <w:trPr>
          <w:trHeight w:val="397"/>
        </w:trPr>
        <w:tc>
          <w:tcPr>
            <w:tcW w:w="1080" w:type="dxa"/>
          </w:tcPr>
          <w:p w14:paraId="221DFDFF"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9</w:t>
            </w:r>
          </w:p>
          <w:p w14:paraId="73A5E1DF"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55" w:type="dxa"/>
          </w:tcPr>
          <w:p w14:paraId="3DD72EBC"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Advocacy: Research and Sources</w:t>
            </w:r>
          </w:p>
        </w:tc>
        <w:tc>
          <w:tcPr>
            <w:tcW w:w="7425" w:type="dxa"/>
          </w:tcPr>
          <w:p w14:paraId="0328AC8E" w14:textId="77777777" w:rsidR="0054467A" w:rsidRDefault="0054467A" w:rsidP="00BA517A">
            <w:pPr>
              <w:numPr>
                <w:ilvl w:val="0"/>
                <w:numId w:val="4"/>
              </w:numPr>
              <w:ind w:left="228" w:hanging="180"/>
              <w:rPr>
                <w:rFonts w:ascii="Verdana" w:eastAsia="Verdana" w:hAnsi="Verdana" w:cs="Verdana"/>
                <w:sz w:val="18"/>
                <w:szCs w:val="18"/>
              </w:rPr>
            </w:pPr>
            <w:r>
              <w:rPr>
                <w:rFonts w:ascii="Verdana" w:eastAsia="Verdana" w:hAnsi="Verdana" w:cs="Verdana"/>
                <w:sz w:val="18"/>
                <w:szCs w:val="18"/>
              </w:rPr>
              <w:t>Analyze a sample research-based genre project.</w:t>
            </w:r>
          </w:p>
          <w:p w14:paraId="4A707749" w14:textId="77777777" w:rsidR="0054467A" w:rsidRDefault="0054467A" w:rsidP="00BA517A">
            <w:pPr>
              <w:numPr>
                <w:ilvl w:val="0"/>
                <w:numId w:val="4"/>
              </w:numPr>
              <w:ind w:left="228" w:hanging="180"/>
              <w:rPr>
                <w:rFonts w:ascii="Verdana" w:eastAsia="Verdana" w:hAnsi="Verdana" w:cs="Verdana"/>
                <w:sz w:val="18"/>
                <w:szCs w:val="18"/>
              </w:rPr>
            </w:pPr>
            <w:r>
              <w:rPr>
                <w:rFonts w:ascii="Verdana" w:eastAsia="Verdana" w:hAnsi="Verdana" w:cs="Verdana"/>
                <w:sz w:val="18"/>
                <w:szCs w:val="18"/>
              </w:rPr>
              <w:t>Explain the necessity of evaluating and annotating sources for research.</w:t>
            </w:r>
          </w:p>
          <w:p w14:paraId="579D1219" w14:textId="77777777" w:rsidR="0054467A" w:rsidRDefault="0054467A" w:rsidP="00BA517A">
            <w:pPr>
              <w:numPr>
                <w:ilvl w:val="0"/>
                <w:numId w:val="4"/>
              </w:numPr>
              <w:ind w:left="228" w:hanging="180"/>
              <w:rPr>
                <w:rFonts w:ascii="Verdana" w:eastAsia="Verdana" w:hAnsi="Verdana" w:cs="Verdana"/>
                <w:sz w:val="18"/>
                <w:szCs w:val="18"/>
              </w:rPr>
            </w:pPr>
            <w:r>
              <w:rPr>
                <w:rFonts w:ascii="Verdana" w:eastAsia="Verdana" w:hAnsi="Verdana" w:cs="Verdana"/>
                <w:sz w:val="18"/>
                <w:szCs w:val="18"/>
              </w:rPr>
              <w:t>Explain why and how to incorporate sources into a multi-genre project.</w:t>
            </w:r>
          </w:p>
          <w:p w14:paraId="3FCC2D1D" w14:textId="77777777" w:rsidR="0054467A" w:rsidRDefault="0054467A" w:rsidP="00BA517A">
            <w:pPr>
              <w:numPr>
                <w:ilvl w:val="0"/>
                <w:numId w:val="4"/>
              </w:numPr>
              <w:ind w:left="228" w:hanging="180"/>
              <w:rPr>
                <w:rFonts w:ascii="Verdana" w:eastAsia="Verdana" w:hAnsi="Verdana" w:cs="Verdana"/>
                <w:sz w:val="18"/>
                <w:szCs w:val="18"/>
              </w:rPr>
            </w:pPr>
            <w:r>
              <w:rPr>
                <w:rFonts w:ascii="Verdana" w:eastAsia="Verdana" w:hAnsi="Verdana" w:cs="Verdana"/>
                <w:sz w:val="18"/>
                <w:szCs w:val="18"/>
              </w:rPr>
              <w:t>Evaluate a sample multi-genre project to identify its effectiveness</w:t>
            </w:r>
          </w:p>
        </w:tc>
        <w:tc>
          <w:tcPr>
            <w:tcW w:w="2700" w:type="dxa"/>
          </w:tcPr>
          <w:p w14:paraId="16EB77D2" w14:textId="77777777" w:rsidR="0054467A" w:rsidRDefault="0054467A" w:rsidP="00BA517A">
            <w:pPr>
              <w:numPr>
                <w:ilvl w:val="0"/>
                <w:numId w:val="4"/>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sz w:val="18"/>
                <w:szCs w:val="18"/>
              </w:rPr>
              <w:t>Bedford Book of Genres Ch.14 &amp; 15</w:t>
            </w:r>
          </w:p>
          <w:p w14:paraId="6260754D" w14:textId="77777777" w:rsidR="0054467A" w:rsidRDefault="0054467A" w:rsidP="0054467A">
            <w:pPr>
              <w:numPr>
                <w:ilvl w:val="0"/>
                <w:numId w:val="8"/>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sz w:val="18"/>
                <w:szCs w:val="18"/>
              </w:rPr>
              <w:t>Weekly Writing: Topic for Group Advocacy Campaign</w:t>
            </w:r>
          </w:p>
          <w:p w14:paraId="2980E5CA" w14:textId="77777777" w:rsidR="0054467A" w:rsidRDefault="0054467A" w:rsidP="00BA517A">
            <w:pPr>
              <w:pBdr>
                <w:top w:val="nil"/>
                <w:left w:val="nil"/>
                <w:bottom w:val="nil"/>
                <w:right w:val="nil"/>
                <w:between w:val="nil"/>
              </w:pBdr>
              <w:ind w:left="246"/>
              <w:rPr>
                <w:rFonts w:ascii="Verdana" w:eastAsia="Verdana" w:hAnsi="Verdana" w:cs="Verdana"/>
                <w:sz w:val="18"/>
                <w:szCs w:val="18"/>
              </w:rPr>
            </w:pPr>
          </w:p>
          <w:p w14:paraId="50FC2F8D" w14:textId="77777777" w:rsidR="0054467A" w:rsidRDefault="0054467A" w:rsidP="00BA517A">
            <w:pPr>
              <w:pBdr>
                <w:top w:val="nil"/>
                <w:left w:val="nil"/>
                <w:bottom w:val="nil"/>
                <w:right w:val="nil"/>
                <w:between w:val="nil"/>
              </w:pBdr>
              <w:ind w:left="246"/>
              <w:rPr>
                <w:rFonts w:ascii="Verdana" w:eastAsia="Verdana" w:hAnsi="Verdana" w:cs="Verdana"/>
                <w:b/>
                <w:sz w:val="18"/>
                <w:szCs w:val="18"/>
              </w:rPr>
            </w:pPr>
          </w:p>
        </w:tc>
      </w:tr>
      <w:tr w:rsidR="0054467A" w14:paraId="035B3AD5" w14:textId="77777777" w:rsidTr="00BA517A">
        <w:trPr>
          <w:trHeight w:val="397"/>
        </w:trPr>
        <w:tc>
          <w:tcPr>
            <w:tcW w:w="1080" w:type="dxa"/>
          </w:tcPr>
          <w:p w14:paraId="5AC4464C"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10</w:t>
            </w:r>
          </w:p>
          <w:p w14:paraId="36C9BC62"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55" w:type="dxa"/>
          </w:tcPr>
          <w:p w14:paraId="744CCF38"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Advocacy: Conferences</w:t>
            </w:r>
          </w:p>
        </w:tc>
        <w:tc>
          <w:tcPr>
            <w:tcW w:w="7425" w:type="dxa"/>
          </w:tcPr>
          <w:p w14:paraId="41B68C75"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Group Conferences. After your conference, you will be able to:</w:t>
            </w:r>
          </w:p>
          <w:p w14:paraId="13373AC0" w14:textId="77777777" w:rsidR="0054467A" w:rsidRDefault="0054467A" w:rsidP="00BA517A">
            <w:pPr>
              <w:numPr>
                <w:ilvl w:val="0"/>
                <w:numId w:val="4"/>
              </w:numPr>
              <w:ind w:left="228" w:hanging="180"/>
              <w:rPr>
                <w:rFonts w:ascii="Verdana" w:eastAsia="Verdana" w:hAnsi="Verdana" w:cs="Verdana"/>
                <w:sz w:val="18"/>
                <w:szCs w:val="18"/>
              </w:rPr>
            </w:pPr>
            <w:r>
              <w:rPr>
                <w:rFonts w:ascii="Verdana" w:eastAsia="Verdana" w:hAnsi="Verdana" w:cs="Verdana"/>
                <w:sz w:val="18"/>
                <w:szCs w:val="18"/>
              </w:rPr>
              <w:t>Select the most appropriate genres for the project’s rhetorical situation</w:t>
            </w:r>
          </w:p>
          <w:p w14:paraId="48D58DD9" w14:textId="77777777" w:rsidR="0054467A" w:rsidRDefault="0054467A" w:rsidP="00BA517A">
            <w:pPr>
              <w:numPr>
                <w:ilvl w:val="0"/>
                <w:numId w:val="4"/>
              </w:numPr>
              <w:ind w:left="228" w:hanging="180"/>
              <w:rPr>
                <w:rFonts w:ascii="Verdana" w:eastAsia="Verdana" w:hAnsi="Verdana" w:cs="Verdana"/>
                <w:sz w:val="18"/>
                <w:szCs w:val="18"/>
              </w:rPr>
            </w:pPr>
            <w:r>
              <w:rPr>
                <w:rFonts w:ascii="Verdana" w:eastAsia="Verdana" w:hAnsi="Verdana" w:cs="Verdana"/>
                <w:sz w:val="18"/>
                <w:szCs w:val="18"/>
              </w:rPr>
              <w:t>Coordinate the genres so that they present a cohesive campaign</w:t>
            </w:r>
          </w:p>
          <w:p w14:paraId="43AF9D37" w14:textId="77777777" w:rsidR="0054467A" w:rsidRDefault="0054467A" w:rsidP="00BA517A">
            <w:pPr>
              <w:numPr>
                <w:ilvl w:val="0"/>
                <w:numId w:val="4"/>
              </w:numPr>
              <w:ind w:left="228" w:hanging="180"/>
              <w:rPr>
                <w:rFonts w:ascii="Verdana" w:eastAsia="Verdana" w:hAnsi="Verdana" w:cs="Verdana"/>
                <w:sz w:val="18"/>
                <w:szCs w:val="18"/>
              </w:rPr>
            </w:pPr>
            <w:r>
              <w:rPr>
                <w:rFonts w:ascii="Verdana" w:eastAsia="Verdana" w:hAnsi="Verdana" w:cs="Verdana"/>
                <w:sz w:val="18"/>
                <w:szCs w:val="18"/>
              </w:rPr>
              <w:t>Collect and format sources from your research</w:t>
            </w:r>
          </w:p>
        </w:tc>
        <w:tc>
          <w:tcPr>
            <w:tcW w:w="2700" w:type="dxa"/>
          </w:tcPr>
          <w:p w14:paraId="432F2996" w14:textId="77777777" w:rsidR="0054467A" w:rsidRDefault="0054467A" w:rsidP="0054467A">
            <w:pPr>
              <w:numPr>
                <w:ilvl w:val="0"/>
                <w:numId w:val="8"/>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sz w:val="18"/>
                <w:szCs w:val="18"/>
              </w:rPr>
              <w:t>Raquel Corona, Kami Day, &amp; Michele Eodice, “</w:t>
            </w:r>
            <w:hyperlink r:id="rId40">
              <w:r>
                <w:rPr>
                  <w:rFonts w:ascii="Verdana" w:eastAsia="Verdana" w:hAnsi="Verdana" w:cs="Verdana"/>
                  <w:color w:val="1155CC"/>
                  <w:sz w:val="18"/>
                  <w:szCs w:val="18"/>
                  <w:u w:val="single"/>
                </w:rPr>
                <w:t>Writing with Your Peers</w:t>
              </w:r>
            </w:hyperlink>
            <w:r>
              <w:rPr>
                <w:rFonts w:ascii="Verdana" w:eastAsia="Verdana" w:hAnsi="Verdana" w:cs="Verdana"/>
                <w:sz w:val="18"/>
                <w:szCs w:val="18"/>
              </w:rPr>
              <w:t>”</w:t>
            </w:r>
          </w:p>
        </w:tc>
      </w:tr>
      <w:tr w:rsidR="0054467A" w14:paraId="2C46C4C4" w14:textId="77777777" w:rsidTr="00BA517A">
        <w:trPr>
          <w:trHeight w:val="397"/>
        </w:trPr>
        <w:tc>
          <w:tcPr>
            <w:tcW w:w="1080" w:type="dxa"/>
          </w:tcPr>
          <w:p w14:paraId="5DECC0F6"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11</w:t>
            </w:r>
          </w:p>
          <w:p w14:paraId="5EB3976C"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55" w:type="dxa"/>
          </w:tcPr>
          <w:p w14:paraId="2AC50651"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Advocacy: Group Work</w:t>
            </w:r>
          </w:p>
        </w:tc>
        <w:tc>
          <w:tcPr>
            <w:tcW w:w="7425" w:type="dxa"/>
          </w:tcPr>
          <w:p w14:paraId="63902378" w14:textId="77777777" w:rsidR="0054467A" w:rsidRDefault="0054467A" w:rsidP="0054467A">
            <w:pPr>
              <w:numPr>
                <w:ilvl w:val="0"/>
                <w:numId w:val="8"/>
              </w:numPr>
              <w:ind w:left="203" w:hanging="180"/>
              <w:rPr>
                <w:rFonts w:ascii="Verdana" w:eastAsia="Verdana" w:hAnsi="Verdana" w:cs="Verdana"/>
                <w:sz w:val="18"/>
                <w:szCs w:val="18"/>
              </w:rPr>
            </w:pPr>
            <w:r>
              <w:rPr>
                <w:rFonts w:ascii="Verdana" w:eastAsia="Verdana" w:hAnsi="Verdana" w:cs="Verdana"/>
                <w:sz w:val="18"/>
                <w:szCs w:val="18"/>
              </w:rPr>
              <w:t>Reflect on how genres reflect their specific contexts</w:t>
            </w:r>
          </w:p>
          <w:p w14:paraId="2BADAED4" w14:textId="77777777" w:rsidR="0054467A" w:rsidRDefault="0054467A" w:rsidP="0054467A">
            <w:pPr>
              <w:numPr>
                <w:ilvl w:val="0"/>
                <w:numId w:val="8"/>
              </w:numPr>
              <w:ind w:left="203" w:hanging="180"/>
              <w:rPr>
                <w:rFonts w:ascii="Verdana" w:eastAsia="Verdana" w:hAnsi="Verdana" w:cs="Verdana"/>
                <w:sz w:val="18"/>
                <w:szCs w:val="18"/>
              </w:rPr>
            </w:pPr>
            <w:r>
              <w:rPr>
                <w:rFonts w:ascii="Verdana" w:eastAsia="Verdana" w:hAnsi="Verdana" w:cs="Verdana"/>
                <w:sz w:val="18"/>
                <w:szCs w:val="18"/>
              </w:rPr>
              <w:t>Research information and evidence for your campaign</w:t>
            </w:r>
          </w:p>
          <w:p w14:paraId="4118B4A3" w14:textId="77777777" w:rsidR="0054467A" w:rsidRDefault="0054467A" w:rsidP="0054467A">
            <w:pPr>
              <w:numPr>
                <w:ilvl w:val="0"/>
                <w:numId w:val="8"/>
              </w:numPr>
              <w:ind w:left="203" w:hanging="180"/>
              <w:rPr>
                <w:rFonts w:ascii="Verdana" w:eastAsia="Verdana" w:hAnsi="Verdana" w:cs="Verdana"/>
                <w:sz w:val="18"/>
                <w:szCs w:val="18"/>
              </w:rPr>
            </w:pPr>
            <w:r>
              <w:rPr>
                <w:rFonts w:ascii="Verdana" w:eastAsia="Verdana" w:hAnsi="Verdana" w:cs="Verdana"/>
                <w:sz w:val="18"/>
                <w:szCs w:val="18"/>
              </w:rPr>
              <w:t>Work in small groups to compose your campaign</w:t>
            </w:r>
          </w:p>
        </w:tc>
        <w:tc>
          <w:tcPr>
            <w:tcW w:w="2700" w:type="dxa"/>
          </w:tcPr>
          <w:p w14:paraId="6BD69ED7" w14:textId="77777777" w:rsidR="0054467A" w:rsidRDefault="0054467A" w:rsidP="0054467A">
            <w:pPr>
              <w:numPr>
                <w:ilvl w:val="0"/>
                <w:numId w:val="8"/>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sz w:val="18"/>
                <w:szCs w:val="18"/>
              </w:rPr>
              <w:t>Bedford Book of Genres Ch. 17 &amp; 18</w:t>
            </w:r>
          </w:p>
          <w:p w14:paraId="23987ED7" w14:textId="77777777" w:rsidR="0054467A" w:rsidRDefault="0054467A" w:rsidP="0054467A">
            <w:pPr>
              <w:numPr>
                <w:ilvl w:val="0"/>
                <w:numId w:val="8"/>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sz w:val="18"/>
                <w:szCs w:val="18"/>
              </w:rPr>
              <w:t>Advocacy Draft</w:t>
            </w:r>
          </w:p>
        </w:tc>
      </w:tr>
      <w:tr w:rsidR="0054467A" w14:paraId="03B6A5F2" w14:textId="77777777" w:rsidTr="00BA517A">
        <w:trPr>
          <w:trHeight w:val="397"/>
        </w:trPr>
        <w:tc>
          <w:tcPr>
            <w:tcW w:w="1080" w:type="dxa"/>
          </w:tcPr>
          <w:p w14:paraId="31F751B2"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12</w:t>
            </w:r>
          </w:p>
          <w:p w14:paraId="7805DFDE"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55" w:type="dxa"/>
          </w:tcPr>
          <w:p w14:paraId="146A4F6C"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Advocacy: Development</w:t>
            </w:r>
          </w:p>
        </w:tc>
        <w:tc>
          <w:tcPr>
            <w:tcW w:w="7425" w:type="dxa"/>
          </w:tcPr>
          <w:p w14:paraId="4D759ACE" w14:textId="77777777" w:rsidR="0054467A" w:rsidRDefault="0054467A" w:rsidP="0054467A">
            <w:pPr>
              <w:numPr>
                <w:ilvl w:val="0"/>
                <w:numId w:val="10"/>
              </w:numPr>
              <w:ind w:left="203" w:hanging="180"/>
              <w:rPr>
                <w:rFonts w:ascii="Verdana" w:eastAsia="Verdana" w:hAnsi="Verdana" w:cs="Verdana"/>
                <w:sz w:val="18"/>
                <w:szCs w:val="18"/>
              </w:rPr>
            </w:pPr>
            <w:r>
              <w:rPr>
                <w:rFonts w:ascii="Verdana" w:eastAsia="Verdana" w:hAnsi="Verdana" w:cs="Verdana"/>
                <w:sz w:val="18"/>
                <w:szCs w:val="18"/>
              </w:rPr>
              <w:t>Develop your draft for organization and structure.</w:t>
            </w:r>
          </w:p>
          <w:p w14:paraId="33C0AFFF" w14:textId="77777777" w:rsidR="0054467A" w:rsidRDefault="0054467A" w:rsidP="0054467A">
            <w:pPr>
              <w:numPr>
                <w:ilvl w:val="0"/>
                <w:numId w:val="10"/>
              </w:numPr>
              <w:ind w:left="203" w:hanging="180"/>
              <w:rPr>
                <w:rFonts w:ascii="Verdana" w:eastAsia="Verdana" w:hAnsi="Verdana" w:cs="Verdana"/>
                <w:sz w:val="18"/>
                <w:szCs w:val="18"/>
              </w:rPr>
            </w:pPr>
            <w:r>
              <w:rPr>
                <w:rFonts w:ascii="Verdana" w:eastAsia="Verdana" w:hAnsi="Verdana" w:cs="Verdana"/>
                <w:sz w:val="18"/>
                <w:szCs w:val="18"/>
              </w:rPr>
              <w:t>Work in small groups to maintain a cohesive campaign.</w:t>
            </w:r>
          </w:p>
        </w:tc>
        <w:tc>
          <w:tcPr>
            <w:tcW w:w="2700" w:type="dxa"/>
          </w:tcPr>
          <w:p w14:paraId="022C9757" w14:textId="77777777" w:rsidR="0054467A" w:rsidRDefault="0054467A" w:rsidP="0054467A">
            <w:pPr>
              <w:numPr>
                <w:ilvl w:val="0"/>
                <w:numId w:val="10"/>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sz w:val="18"/>
                <w:szCs w:val="18"/>
              </w:rPr>
              <w:t>Megan McIntyre, “</w:t>
            </w:r>
            <w:hyperlink r:id="rId41">
              <w:r>
                <w:rPr>
                  <w:rFonts w:ascii="Verdana" w:eastAsia="Verdana" w:hAnsi="Verdana" w:cs="Verdana"/>
                  <w:color w:val="1155CC"/>
                  <w:sz w:val="18"/>
                  <w:szCs w:val="18"/>
                  <w:u w:val="single"/>
                </w:rPr>
                <w:t>Working Through Revision: Rethink, Revise, Reflect</w:t>
              </w:r>
            </w:hyperlink>
            <w:r>
              <w:rPr>
                <w:rFonts w:ascii="Verdana" w:eastAsia="Verdana" w:hAnsi="Verdana" w:cs="Verdana"/>
                <w:sz w:val="18"/>
                <w:szCs w:val="18"/>
              </w:rPr>
              <w:t>”</w:t>
            </w:r>
          </w:p>
        </w:tc>
      </w:tr>
      <w:tr w:rsidR="0054467A" w14:paraId="420497D4" w14:textId="77777777" w:rsidTr="00BA517A">
        <w:trPr>
          <w:trHeight w:val="397"/>
        </w:trPr>
        <w:tc>
          <w:tcPr>
            <w:tcW w:w="1080" w:type="dxa"/>
          </w:tcPr>
          <w:p w14:paraId="1108F762"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13</w:t>
            </w:r>
          </w:p>
          <w:p w14:paraId="20071321"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55" w:type="dxa"/>
          </w:tcPr>
          <w:p w14:paraId="4A75ADD8"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Genre Advocacy:</w:t>
            </w:r>
          </w:p>
          <w:p w14:paraId="1F9B194A"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Revision</w:t>
            </w:r>
          </w:p>
        </w:tc>
        <w:tc>
          <w:tcPr>
            <w:tcW w:w="7425" w:type="dxa"/>
          </w:tcPr>
          <w:p w14:paraId="1C25F790" w14:textId="77777777" w:rsidR="0054467A" w:rsidRDefault="0054467A" w:rsidP="0054467A">
            <w:pPr>
              <w:numPr>
                <w:ilvl w:val="0"/>
                <w:numId w:val="10"/>
              </w:numPr>
              <w:ind w:left="203" w:hanging="180"/>
              <w:rPr>
                <w:rFonts w:ascii="Verdana" w:eastAsia="Verdana" w:hAnsi="Verdana" w:cs="Verdana"/>
                <w:sz w:val="18"/>
                <w:szCs w:val="18"/>
              </w:rPr>
            </w:pPr>
            <w:r>
              <w:rPr>
                <w:rFonts w:ascii="Verdana" w:eastAsia="Verdana" w:hAnsi="Verdana" w:cs="Verdana"/>
                <w:sz w:val="18"/>
                <w:szCs w:val="18"/>
              </w:rPr>
              <w:t xml:space="preserve">Provide useful feedback for your peers’ drafts. </w:t>
            </w:r>
          </w:p>
          <w:p w14:paraId="77971452" w14:textId="77777777" w:rsidR="0054467A" w:rsidRDefault="0054467A" w:rsidP="0054467A">
            <w:pPr>
              <w:numPr>
                <w:ilvl w:val="0"/>
                <w:numId w:val="14"/>
              </w:numPr>
              <w:ind w:left="235" w:hanging="180"/>
              <w:rPr>
                <w:rFonts w:ascii="Verdana" w:eastAsia="Verdana" w:hAnsi="Verdana" w:cs="Verdana"/>
                <w:sz w:val="18"/>
                <w:szCs w:val="18"/>
              </w:rPr>
            </w:pPr>
            <w:r>
              <w:rPr>
                <w:rFonts w:ascii="Verdana" w:eastAsia="Verdana" w:hAnsi="Verdana" w:cs="Verdana"/>
                <w:sz w:val="18"/>
                <w:szCs w:val="18"/>
              </w:rPr>
              <w:t>Complete revisions on your first draft for organization and structure.</w:t>
            </w:r>
          </w:p>
        </w:tc>
        <w:tc>
          <w:tcPr>
            <w:tcW w:w="2700" w:type="dxa"/>
          </w:tcPr>
          <w:p w14:paraId="79F372CA" w14:textId="77777777" w:rsidR="0054467A" w:rsidRDefault="0054467A" w:rsidP="0054467A">
            <w:pPr>
              <w:numPr>
                <w:ilvl w:val="0"/>
                <w:numId w:val="10"/>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sz w:val="18"/>
                <w:szCs w:val="18"/>
              </w:rPr>
              <w:t>Peer Review of Advocacy</w:t>
            </w:r>
          </w:p>
          <w:p w14:paraId="0B87A9E5" w14:textId="77777777" w:rsidR="0054467A" w:rsidRPr="001447CC" w:rsidRDefault="0054467A" w:rsidP="0054467A">
            <w:pPr>
              <w:numPr>
                <w:ilvl w:val="0"/>
                <w:numId w:val="10"/>
              </w:numPr>
              <w:pBdr>
                <w:top w:val="nil"/>
                <w:left w:val="nil"/>
                <w:bottom w:val="nil"/>
                <w:right w:val="nil"/>
                <w:between w:val="nil"/>
              </w:pBdr>
              <w:ind w:left="246" w:hanging="180"/>
              <w:rPr>
                <w:rFonts w:ascii="Verdana" w:eastAsia="Verdana" w:hAnsi="Verdana" w:cs="Verdana"/>
                <w:sz w:val="18"/>
                <w:szCs w:val="18"/>
              </w:rPr>
            </w:pPr>
            <w:r>
              <w:rPr>
                <w:rFonts w:ascii="Verdana" w:eastAsia="Verdana" w:hAnsi="Verdana" w:cs="Verdana"/>
                <w:b/>
                <w:sz w:val="18"/>
                <w:szCs w:val="18"/>
              </w:rPr>
              <w:t>Advocacy Due!</w:t>
            </w:r>
            <w:r>
              <w:rPr>
                <w:rFonts w:ascii="Verdana" w:eastAsia="Verdana" w:hAnsi="Verdana" w:cs="Verdana"/>
                <w:sz w:val="18"/>
                <w:szCs w:val="18"/>
              </w:rPr>
              <w:t xml:space="preserve"> </w:t>
            </w:r>
          </w:p>
          <w:p w14:paraId="6E8D6911" w14:textId="77777777" w:rsidR="0054467A" w:rsidRDefault="0054467A" w:rsidP="00BA517A">
            <w:pPr>
              <w:pBdr>
                <w:top w:val="nil"/>
                <w:left w:val="nil"/>
                <w:bottom w:val="nil"/>
                <w:right w:val="nil"/>
                <w:between w:val="nil"/>
              </w:pBdr>
              <w:ind w:left="246"/>
              <w:rPr>
                <w:rFonts w:ascii="Verdana" w:eastAsia="Verdana" w:hAnsi="Verdana" w:cs="Verdana"/>
                <w:b/>
                <w:sz w:val="18"/>
                <w:szCs w:val="18"/>
              </w:rPr>
            </w:pPr>
          </w:p>
        </w:tc>
      </w:tr>
      <w:tr w:rsidR="0054467A" w14:paraId="7A1978AC" w14:textId="77777777" w:rsidTr="00BA517A">
        <w:trPr>
          <w:trHeight w:val="397"/>
        </w:trPr>
        <w:tc>
          <w:tcPr>
            <w:tcW w:w="1080" w:type="dxa"/>
          </w:tcPr>
          <w:p w14:paraId="45417429"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14</w:t>
            </w:r>
          </w:p>
          <w:p w14:paraId="7B12220E"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55" w:type="dxa"/>
          </w:tcPr>
          <w:p w14:paraId="01B17923"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 xml:space="preserve">Portfolio: </w:t>
            </w:r>
          </w:p>
          <w:p w14:paraId="1080E58C"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 xml:space="preserve">Reflection </w:t>
            </w:r>
          </w:p>
        </w:tc>
        <w:tc>
          <w:tcPr>
            <w:tcW w:w="7425" w:type="dxa"/>
          </w:tcPr>
          <w:p w14:paraId="3BF2D752" w14:textId="77777777" w:rsidR="0054467A" w:rsidRDefault="0054467A" w:rsidP="00BA517A">
            <w:pPr>
              <w:numPr>
                <w:ilvl w:val="0"/>
                <w:numId w:val="5"/>
              </w:numPr>
              <w:ind w:left="228" w:hanging="180"/>
              <w:rPr>
                <w:rFonts w:ascii="Verdana" w:eastAsia="Verdana" w:hAnsi="Verdana" w:cs="Verdana"/>
                <w:sz w:val="18"/>
                <w:szCs w:val="18"/>
              </w:rPr>
            </w:pPr>
            <w:r>
              <w:rPr>
                <w:rFonts w:ascii="Verdana" w:eastAsia="Verdana" w:hAnsi="Verdana" w:cs="Verdana"/>
                <w:sz w:val="18"/>
                <w:szCs w:val="18"/>
              </w:rPr>
              <w:t>Curate (select and clean up) material for your final portfolio</w:t>
            </w:r>
          </w:p>
          <w:p w14:paraId="6E3B3CC1" w14:textId="77777777" w:rsidR="0054467A" w:rsidRDefault="0054467A" w:rsidP="00BA517A">
            <w:pPr>
              <w:numPr>
                <w:ilvl w:val="0"/>
                <w:numId w:val="5"/>
              </w:numPr>
              <w:ind w:left="228" w:hanging="180"/>
              <w:rPr>
                <w:rFonts w:ascii="Verdana" w:eastAsia="Verdana" w:hAnsi="Verdana" w:cs="Verdana"/>
                <w:sz w:val="18"/>
                <w:szCs w:val="18"/>
              </w:rPr>
            </w:pPr>
            <w:r>
              <w:rPr>
                <w:rFonts w:ascii="Verdana" w:eastAsia="Verdana" w:hAnsi="Verdana" w:cs="Verdana"/>
                <w:sz w:val="18"/>
                <w:szCs w:val="18"/>
              </w:rPr>
              <w:t>Draft a self-assessment of your work to include in your final portfolio</w:t>
            </w:r>
          </w:p>
        </w:tc>
        <w:tc>
          <w:tcPr>
            <w:tcW w:w="2700" w:type="dxa"/>
          </w:tcPr>
          <w:p w14:paraId="71969B64" w14:textId="77777777" w:rsidR="0054467A" w:rsidRDefault="0054467A" w:rsidP="0054467A">
            <w:pPr>
              <w:numPr>
                <w:ilvl w:val="0"/>
                <w:numId w:val="19"/>
              </w:numPr>
              <w:pBdr>
                <w:top w:val="nil"/>
                <w:left w:val="nil"/>
                <w:bottom w:val="nil"/>
                <w:right w:val="nil"/>
                <w:between w:val="nil"/>
              </w:pBdr>
              <w:ind w:left="270" w:hanging="180"/>
              <w:rPr>
                <w:rFonts w:ascii="Verdana" w:eastAsia="Verdana" w:hAnsi="Verdana" w:cs="Verdana"/>
                <w:sz w:val="18"/>
                <w:szCs w:val="18"/>
              </w:rPr>
            </w:pPr>
            <w:r>
              <w:rPr>
                <w:rFonts w:ascii="Verdana" w:eastAsia="Verdana" w:hAnsi="Verdana" w:cs="Verdana"/>
                <w:sz w:val="18"/>
                <w:szCs w:val="18"/>
              </w:rPr>
              <w:t>Kristen Gay, “</w:t>
            </w:r>
            <w:hyperlink r:id="rId42">
              <w:r>
                <w:rPr>
                  <w:rFonts w:ascii="Verdana" w:eastAsia="Verdana" w:hAnsi="Verdana" w:cs="Verdana"/>
                  <w:color w:val="1155CC"/>
                  <w:sz w:val="18"/>
                  <w:szCs w:val="18"/>
                  <w:u w:val="single"/>
                </w:rPr>
                <w:t>Reflection Essay</w:t>
              </w:r>
            </w:hyperlink>
            <w:r>
              <w:rPr>
                <w:rFonts w:ascii="Verdana" w:eastAsia="Verdana" w:hAnsi="Verdana" w:cs="Verdana"/>
                <w:sz w:val="18"/>
                <w:szCs w:val="18"/>
              </w:rPr>
              <w:t>”</w:t>
            </w:r>
          </w:p>
          <w:p w14:paraId="39D43F18" w14:textId="77777777" w:rsidR="0054467A" w:rsidRDefault="0054467A" w:rsidP="0054467A">
            <w:pPr>
              <w:numPr>
                <w:ilvl w:val="0"/>
                <w:numId w:val="19"/>
              </w:numPr>
              <w:pBdr>
                <w:top w:val="nil"/>
                <w:left w:val="nil"/>
                <w:bottom w:val="nil"/>
                <w:right w:val="nil"/>
                <w:between w:val="nil"/>
              </w:pBdr>
              <w:ind w:left="270" w:hanging="180"/>
              <w:rPr>
                <w:rFonts w:ascii="Verdana" w:eastAsia="Verdana" w:hAnsi="Verdana" w:cs="Verdana"/>
                <w:sz w:val="18"/>
                <w:szCs w:val="18"/>
              </w:rPr>
            </w:pPr>
            <w:r w:rsidRPr="001447CC">
              <w:rPr>
                <w:rFonts w:ascii="Verdana" w:eastAsia="Verdana" w:hAnsi="Verdana" w:cs="Verdana"/>
                <w:sz w:val="18"/>
                <w:szCs w:val="18"/>
              </w:rPr>
              <w:t>Portfolio Reflection Draft</w:t>
            </w:r>
          </w:p>
          <w:p w14:paraId="1E8547A0" w14:textId="77777777" w:rsidR="0054467A" w:rsidRDefault="0054467A" w:rsidP="00BA517A">
            <w:pPr>
              <w:pBdr>
                <w:top w:val="nil"/>
                <w:left w:val="nil"/>
                <w:bottom w:val="nil"/>
                <w:right w:val="nil"/>
                <w:between w:val="nil"/>
              </w:pBdr>
              <w:ind w:left="246"/>
              <w:rPr>
                <w:rFonts w:ascii="Verdana" w:eastAsia="Verdana" w:hAnsi="Verdana" w:cs="Verdana"/>
                <w:sz w:val="18"/>
                <w:szCs w:val="18"/>
              </w:rPr>
            </w:pPr>
          </w:p>
        </w:tc>
      </w:tr>
      <w:tr w:rsidR="0054467A" w14:paraId="464610F9" w14:textId="77777777" w:rsidTr="00BA517A">
        <w:trPr>
          <w:trHeight w:val="397"/>
        </w:trPr>
        <w:tc>
          <w:tcPr>
            <w:tcW w:w="1080" w:type="dxa"/>
          </w:tcPr>
          <w:p w14:paraId="3E375D7D"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rPr>
              <w:t>15</w:t>
            </w:r>
          </w:p>
          <w:p w14:paraId="6D0A59C0" w14:textId="77777777" w:rsidR="0054467A" w:rsidRDefault="0054467A" w:rsidP="00BA517A">
            <w:pPr>
              <w:jc w:val="center"/>
              <w:rPr>
                <w:rFonts w:ascii="Verdana" w:eastAsia="Verdana" w:hAnsi="Verdana" w:cs="Verdana"/>
                <w:sz w:val="18"/>
                <w:szCs w:val="18"/>
              </w:rPr>
            </w:pPr>
            <w:r>
              <w:rPr>
                <w:rFonts w:ascii="Verdana" w:eastAsia="Verdana" w:hAnsi="Verdana" w:cs="Verdana"/>
                <w:sz w:val="18"/>
                <w:szCs w:val="18"/>
                <w:highlight w:val="green"/>
              </w:rPr>
              <w:t>[MM-DD]</w:t>
            </w:r>
          </w:p>
        </w:tc>
        <w:tc>
          <w:tcPr>
            <w:tcW w:w="1755" w:type="dxa"/>
          </w:tcPr>
          <w:p w14:paraId="412216AF"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 xml:space="preserve">Portfolio: </w:t>
            </w:r>
          </w:p>
          <w:p w14:paraId="53CCFBD5" w14:textId="77777777" w:rsidR="0054467A" w:rsidRDefault="0054467A" w:rsidP="00BA517A">
            <w:pPr>
              <w:rPr>
                <w:rFonts w:ascii="Verdana" w:eastAsia="Verdana" w:hAnsi="Verdana" w:cs="Verdana"/>
                <w:sz w:val="18"/>
                <w:szCs w:val="18"/>
              </w:rPr>
            </w:pPr>
            <w:r>
              <w:rPr>
                <w:rFonts w:ascii="Verdana" w:eastAsia="Verdana" w:hAnsi="Verdana" w:cs="Verdana"/>
                <w:sz w:val="18"/>
                <w:szCs w:val="18"/>
              </w:rPr>
              <w:t>Reflection revision</w:t>
            </w:r>
          </w:p>
        </w:tc>
        <w:tc>
          <w:tcPr>
            <w:tcW w:w="7425" w:type="dxa"/>
          </w:tcPr>
          <w:p w14:paraId="79E6066C" w14:textId="77777777" w:rsidR="0054467A" w:rsidRDefault="0054467A" w:rsidP="0054467A">
            <w:pPr>
              <w:numPr>
                <w:ilvl w:val="0"/>
                <w:numId w:val="15"/>
              </w:numPr>
              <w:ind w:left="203" w:hanging="180"/>
              <w:rPr>
                <w:rFonts w:ascii="Verdana" w:eastAsia="Verdana" w:hAnsi="Verdana" w:cs="Verdana"/>
                <w:sz w:val="18"/>
                <w:szCs w:val="18"/>
              </w:rPr>
            </w:pPr>
            <w:r>
              <w:rPr>
                <w:rFonts w:ascii="Verdana" w:eastAsia="Verdana" w:hAnsi="Verdana" w:cs="Verdana"/>
                <w:sz w:val="18"/>
                <w:szCs w:val="18"/>
              </w:rPr>
              <w:t>Peer Review of self-assessment</w:t>
            </w:r>
          </w:p>
          <w:p w14:paraId="08915A98" w14:textId="77777777" w:rsidR="0054467A" w:rsidRDefault="0054467A" w:rsidP="0054467A">
            <w:pPr>
              <w:numPr>
                <w:ilvl w:val="0"/>
                <w:numId w:val="15"/>
              </w:numPr>
              <w:ind w:left="203" w:hanging="180"/>
              <w:rPr>
                <w:rFonts w:ascii="Verdana" w:eastAsia="Verdana" w:hAnsi="Verdana" w:cs="Verdana"/>
                <w:sz w:val="18"/>
                <w:szCs w:val="18"/>
              </w:rPr>
            </w:pPr>
            <w:r>
              <w:rPr>
                <w:rFonts w:ascii="Verdana" w:eastAsia="Verdana" w:hAnsi="Verdana" w:cs="Verdana"/>
                <w:sz w:val="18"/>
                <w:szCs w:val="18"/>
              </w:rPr>
              <w:t>Revise self-assessment in response to feedback</w:t>
            </w:r>
          </w:p>
        </w:tc>
        <w:tc>
          <w:tcPr>
            <w:tcW w:w="2700" w:type="dxa"/>
          </w:tcPr>
          <w:p w14:paraId="4B4D2859" w14:textId="77777777" w:rsidR="0054467A" w:rsidRDefault="0054467A" w:rsidP="0054467A">
            <w:pPr>
              <w:pStyle w:val="ListParagraph"/>
              <w:numPr>
                <w:ilvl w:val="0"/>
                <w:numId w:val="15"/>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Feedback &amp; revision of reflection draft</w:t>
            </w:r>
          </w:p>
          <w:p w14:paraId="6A11C1D6" w14:textId="77777777" w:rsidR="0054467A" w:rsidRPr="001447CC" w:rsidRDefault="0054467A" w:rsidP="0054467A">
            <w:pPr>
              <w:pStyle w:val="ListParagraph"/>
              <w:numPr>
                <w:ilvl w:val="0"/>
                <w:numId w:val="15"/>
              </w:num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Portfolio Due!</w:t>
            </w:r>
          </w:p>
        </w:tc>
      </w:tr>
    </w:tbl>
    <w:p w14:paraId="0905FF52" w14:textId="77777777" w:rsidR="0054467A" w:rsidRDefault="0054467A" w:rsidP="0054467A">
      <w:pPr>
        <w:rPr>
          <w:rFonts w:ascii="Verdana" w:eastAsia="Verdana" w:hAnsi="Verdana" w:cs="Verdana"/>
          <w:sz w:val="2"/>
          <w:szCs w:val="2"/>
        </w:rPr>
      </w:pPr>
    </w:p>
    <w:p w14:paraId="46209E9E" w14:textId="77777777" w:rsidR="0054467A" w:rsidRDefault="0054467A" w:rsidP="0054467A"/>
    <w:p w14:paraId="7A9A069D" w14:textId="77777777" w:rsidR="00D717C2" w:rsidRDefault="00D717C2" w:rsidP="0054467A">
      <w:pPr>
        <w:pStyle w:val="Heading3"/>
        <w:rPr>
          <w:rFonts w:eastAsia="Verdana" w:cs="Verdana"/>
          <w:sz w:val="2"/>
          <w:szCs w:val="2"/>
        </w:rPr>
      </w:pPr>
    </w:p>
    <w:sectPr w:rsidR="00D717C2">
      <w:type w:val="continuous"/>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7CC9" w14:textId="77777777" w:rsidR="00235203" w:rsidRDefault="00235203">
      <w:r>
        <w:separator/>
      </w:r>
    </w:p>
  </w:endnote>
  <w:endnote w:type="continuationSeparator" w:id="0">
    <w:p w14:paraId="0E602BD7" w14:textId="77777777" w:rsidR="00235203" w:rsidRDefault="0023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AA6F" w14:textId="77777777" w:rsidR="00D717C2" w:rsidRDefault="00246F8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235203">
      <w:rPr>
        <w:color w:val="000000"/>
      </w:rPr>
      <w:fldChar w:fldCharType="separate"/>
    </w:r>
    <w:r>
      <w:rPr>
        <w:color w:val="000000"/>
      </w:rPr>
      <w:fldChar w:fldCharType="end"/>
    </w:r>
  </w:p>
  <w:p w14:paraId="1B124AD4" w14:textId="77777777" w:rsidR="00D717C2" w:rsidRDefault="00246F8D">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sidR="00235203">
      <w:rPr>
        <w:color w:val="000000"/>
      </w:rPr>
      <w:fldChar w:fldCharType="separate"/>
    </w:r>
    <w:r>
      <w:rPr>
        <w:color w:val="000000"/>
      </w:rPr>
      <w:fldChar w:fldCharType="end"/>
    </w:r>
  </w:p>
  <w:p w14:paraId="27CD6D13" w14:textId="77777777" w:rsidR="00D717C2" w:rsidRDefault="00246F8D">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sidR="00235203">
      <w:rPr>
        <w:color w:val="000000"/>
      </w:rPr>
      <w:fldChar w:fldCharType="separate"/>
    </w:r>
    <w:r>
      <w:rPr>
        <w:color w:val="000000"/>
      </w:rPr>
      <w:fldChar w:fldCharType="end"/>
    </w:r>
  </w:p>
  <w:p w14:paraId="0EDE4560" w14:textId="77777777" w:rsidR="00D717C2" w:rsidRDefault="00D717C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2259" w14:textId="77777777" w:rsidR="00D717C2" w:rsidRDefault="00D717C2">
    <w:pPr>
      <w:pBdr>
        <w:top w:val="nil"/>
        <w:left w:val="nil"/>
        <w:bottom w:val="nil"/>
        <w:right w:val="nil"/>
        <w:between w:val="nil"/>
      </w:pBdr>
      <w:tabs>
        <w:tab w:val="center" w:pos="4320"/>
        <w:tab w:val="right" w:pos="8640"/>
      </w:tabs>
      <w:jc w:val="right"/>
      <w:rPr>
        <w:color w:val="000000"/>
      </w:rPr>
    </w:pPr>
  </w:p>
  <w:p w14:paraId="08F48515" w14:textId="77777777" w:rsidR="00D717C2" w:rsidRDefault="00D717C2">
    <w:pPr>
      <w:pBdr>
        <w:top w:val="nil"/>
        <w:left w:val="nil"/>
        <w:bottom w:val="nil"/>
        <w:right w:val="nil"/>
        <w:between w:val="nil"/>
      </w:pBdr>
      <w:tabs>
        <w:tab w:val="center" w:pos="4320"/>
        <w:tab w:val="right" w:pos="8640"/>
      </w:tabs>
      <w:ind w:right="360"/>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8742" w14:textId="77777777" w:rsidR="00D717C2" w:rsidRDefault="00D717C2">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C45B" w14:textId="77777777" w:rsidR="00D717C2" w:rsidRDefault="00246F8D">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FB09" w14:textId="77777777" w:rsidR="00D717C2" w:rsidRDefault="00D717C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1EAC" w14:textId="77777777" w:rsidR="00235203" w:rsidRDefault="00235203">
      <w:r>
        <w:separator/>
      </w:r>
    </w:p>
  </w:footnote>
  <w:footnote w:type="continuationSeparator" w:id="0">
    <w:p w14:paraId="4AFE874A" w14:textId="77777777" w:rsidR="00235203" w:rsidRDefault="0023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BF08" w14:textId="77777777" w:rsidR="00D717C2" w:rsidRDefault="00D717C2">
    <w:pPr>
      <w:pBdr>
        <w:top w:val="nil"/>
        <w:left w:val="nil"/>
        <w:bottom w:val="nil"/>
        <w:right w:val="nil"/>
        <w:between w:val="nil"/>
      </w:pBdr>
      <w:tabs>
        <w:tab w:val="center" w:pos="4320"/>
        <w:tab w:val="right" w:pos="8640"/>
      </w:tabs>
      <w:rPr>
        <w:color w:val="000000"/>
      </w:rPr>
    </w:pPr>
  </w:p>
  <w:p w14:paraId="5DF2561E" w14:textId="77777777" w:rsidR="00D717C2" w:rsidRDefault="00246F8D">
    <w:r>
      <w:rPr>
        <w:noProof/>
      </w:rPr>
      <mc:AlternateContent>
        <mc:Choice Requires="wps">
          <w:drawing>
            <wp:anchor distT="0" distB="0" distL="0" distR="0" simplePos="0" relativeHeight="251659264" behindDoc="1" locked="0" layoutInCell="1" hidden="0" allowOverlap="1" wp14:anchorId="58937D4E" wp14:editId="2D3AF952">
              <wp:simplePos x="0" y="0"/>
              <wp:positionH relativeFrom="page">
                <wp:posOffset>-12698</wp:posOffset>
              </wp:positionH>
              <wp:positionV relativeFrom="page">
                <wp:posOffset>0</wp:posOffset>
              </wp:positionV>
              <wp:extent cx="0" cy="12700"/>
              <wp:effectExtent l="0" t="0" r="0" b="0"/>
              <wp:wrapNone/>
              <wp:docPr id="19" name="Rectangle 19"/>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6DDB9B74" w14:textId="77777777" w:rsidR="00D717C2" w:rsidRDefault="00D717C2">
                          <w:pPr>
                            <w:textDirection w:val="btLr"/>
                          </w:pPr>
                        </w:p>
                      </w:txbxContent>
                    </wps:txbx>
                    <wps:bodyPr spcFirstLastPara="1" wrap="square" lIns="91425" tIns="91425" rIns="91425" bIns="91425" anchor="ctr" anchorCtr="0">
                      <a:noAutofit/>
                    </wps:bodyPr>
                  </wps:wsp>
                </a:graphicData>
              </a:graphic>
            </wp:anchor>
          </w:drawing>
        </mc:Choice>
        <mc:Fallback>
          <w:pict>
            <v:rect w14:anchorId="58937D4E" id="Rectangle 19" o:spid="_x0000_s1026" style="position:absolute;margin-left:-1pt;margin-top:0;width:0;height:1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" stroked="f">
              <v:textbox inset="2.53958mm,2.53958mm,2.53958mm,2.53958mm">
                <w:txbxContent>
                  <w:p w14:paraId="6DDB9B74" w14:textId="77777777" w:rsidR="00D717C2" w:rsidRDefault="00D717C2">
                    <w:pPr>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D63B" w14:textId="77777777" w:rsidR="00D717C2" w:rsidRDefault="00D717C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8D52" w14:textId="77777777" w:rsidR="00D717C2" w:rsidRDefault="00D717C2">
    <w:pPr>
      <w:pBdr>
        <w:top w:val="nil"/>
        <w:left w:val="nil"/>
        <w:bottom w:val="nil"/>
        <w:right w:val="nil"/>
        <w:between w:val="nil"/>
      </w:pBdr>
      <w:tabs>
        <w:tab w:val="center" w:pos="4320"/>
        <w:tab w:val="right" w:pos="8640"/>
      </w:tabs>
      <w:rPr>
        <w:color w:val="000000"/>
      </w:rPr>
    </w:pPr>
  </w:p>
  <w:p w14:paraId="06F448C7" w14:textId="77777777" w:rsidR="00D717C2" w:rsidRDefault="00246F8D">
    <w:r>
      <w:rPr>
        <w:noProof/>
      </w:rPr>
      <mc:AlternateContent>
        <mc:Choice Requires="wps">
          <w:drawing>
            <wp:anchor distT="0" distB="0" distL="0" distR="0" simplePos="0" relativeHeight="251658240" behindDoc="1" locked="0" layoutInCell="1" hidden="0" allowOverlap="1" wp14:anchorId="4A7B8C6A" wp14:editId="00C69F3F">
              <wp:simplePos x="0" y="0"/>
              <wp:positionH relativeFrom="page">
                <wp:posOffset>-12698</wp:posOffset>
              </wp:positionH>
              <wp:positionV relativeFrom="page">
                <wp:posOffset>0</wp:posOffset>
              </wp:positionV>
              <wp:extent cx="0" cy="12700"/>
              <wp:effectExtent l="0" t="0" r="0" b="0"/>
              <wp:wrapNone/>
              <wp:docPr id="18" name="Rectangle 18"/>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5ED7D41B" w14:textId="77777777" w:rsidR="00D717C2" w:rsidRDefault="00D717C2">
                          <w:pPr>
                            <w:textDirection w:val="btLr"/>
                          </w:pPr>
                        </w:p>
                      </w:txbxContent>
                    </wps:txbx>
                    <wps:bodyPr spcFirstLastPara="1" wrap="square" lIns="91425" tIns="91425" rIns="91425" bIns="91425" anchor="ctr" anchorCtr="0">
                      <a:noAutofit/>
                    </wps:bodyPr>
                  </wps:wsp>
                </a:graphicData>
              </a:graphic>
            </wp:anchor>
          </w:drawing>
        </mc:Choice>
        <mc:Fallback>
          <w:pict>
            <v:rect w14:anchorId="4A7B8C6A" id="Rectangle 18" o:spid="_x0000_s1027" style="position:absolute;margin-left:-1pt;margin-top:0;width:0;height:1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" stroked="f">
              <v:textbox inset="2.53958mm,2.53958mm,2.53958mm,2.53958mm">
                <w:txbxContent>
                  <w:p w14:paraId="5ED7D41B" w14:textId="77777777" w:rsidR="00D717C2" w:rsidRDefault="00D717C2">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7C2"/>
    <w:multiLevelType w:val="multilevel"/>
    <w:tmpl w:val="BDFE4F6C"/>
    <w:lvl w:ilvl="0">
      <w:start w:val="1"/>
      <w:numFmt w:val="bullet"/>
      <w:lvlText w:val="●"/>
      <w:lvlJc w:val="left"/>
      <w:pPr>
        <w:ind w:left="216" w:firstLine="144"/>
      </w:pPr>
      <w:rPr>
        <w:rFonts w:ascii="Noto Sans Symbols" w:hAnsi="Noto Sans Symbols" w:hint="default"/>
        <w:color w:val="000000"/>
        <w:sz w:val="20"/>
        <w:szCs w:val="20"/>
      </w:rPr>
    </w:lvl>
    <w:lvl w:ilvl="1">
      <w:start w:val="1"/>
      <w:numFmt w:val="bullet"/>
      <w:lvlText w:val="●"/>
      <w:lvlJc w:val="left"/>
      <w:pPr>
        <w:ind w:left="1440" w:hanging="360"/>
      </w:pPr>
      <w:rPr>
        <w:rFonts w:ascii="Noto Sans Symbols" w:eastAsia="Noto Sans Symbols" w:hAnsi="Noto Sans Symbols" w:cs="Noto Sans Symbols" w:hint="default"/>
        <w:sz w:val="20"/>
        <w:szCs w:val="20"/>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1" w15:restartNumberingAfterBreak="0">
    <w:nsid w:val="0AA211A5"/>
    <w:multiLevelType w:val="multilevel"/>
    <w:tmpl w:val="5A747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D65579"/>
    <w:multiLevelType w:val="multilevel"/>
    <w:tmpl w:val="AE8833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0D040CD"/>
    <w:multiLevelType w:val="multilevel"/>
    <w:tmpl w:val="8D823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842F24"/>
    <w:multiLevelType w:val="multilevel"/>
    <w:tmpl w:val="7F7420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BE6E8B"/>
    <w:multiLevelType w:val="multilevel"/>
    <w:tmpl w:val="56AA1752"/>
    <w:lvl w:ilvl="0">
      <w:start w:val="1"/>
      <w:numFmt w:val="decimal"/>
      <w:lvlText w:val="%1."/>
      <w:lvlJc w:val="left"/>
      <w:pPr>
        <w:ind w:left="360" w:hanging="360"/>
      </w:pPr>
      <w:rPr>
        <w:i w:val="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8D2ED3"/>
    <w:multiLevelType w:val="multilevel"/>
    <w:tmpl w:val="47AAA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045F9B"/>
    <w:multiLevelType w:val="multilevel"/>
    <w:tmpl w:val="29F2A0C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3826393"/>
    <w:multiLevelType w:val="multilevel"/>
    <w:tmpl w:val="78108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71CDA"/>
    <w:multiLevelType w:val="multilevel"/>
    <w:tmpl w:val="3DBA8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1B33DD8"/>
    <w:multiLevelType w:val="multilevel"/>
    <w:tmpl w:val="895624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31B7871"/>
    <w:multiLevelType w:val="multilevel"/>
    <w:tmpl w:val="B180F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3D2675B"/>
    <w:multiLevelType w:val="multilevel"/>
    <w:tmpl w:val="91B424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4230D1D"/>
    <w:multiLevelType w:val="multilevel"/>
    <w:tmpl w:val="7A0A4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6731BA"/>
    <w:multiLevelType w:val="multilevel"/>
    <w:tmpl w:val="E7C86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8D15992"/>
    <w:multiLevelType w:val="multilevel"/>
    <w:tmpl w:val="E0FE2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2449BA"/>
    <w:multiLevelType w:val="multilevel"/>
    <w:tmpl w:val="72547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93732FB"/>
    <w:multiLevelType w:val="multilevel"/>
    <w:tmpl w:val="01929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B723ECC"/>
    <w:multiLevelType w:val="multilevel"/>
    <w:tmpl w:val="B2168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91657006">
    <w:abstractNumId w:val="4"/>
  </w:num>
  <w:num w:numId="2" w16cid:durableId="123812993">
    <w:abstractNumId w:val="6"/>
  </w:num>
  <w:num w:numId="3" w16cid:durableId="1182665693">
    <w:abstractNumId w:val="1"/>
  </w:num>
  <w:num w:numId="4" w16cid:durableId="1389304507">
    <w:abstractNumId w:val="16"/>
  </w:num>
  <w:num w:numId="5" w16cid:durableId="232083001">
    <w:abstractNumId w:val="10"/>
  </w:num>
  <w:num w:numId="6" w16cid:durableId="904727849">
    <w:abstractNumId w:val="12"/>
  </w:num>
  <w:num w:numId="7" w16cid:durableId="1965888015">
    <w:abstractNumId w:val="5"/>
  </w:num>
  <w:num w:numId="8" w16cid:durableId="355153399">
    <w:abstractNumId w:val="3"/>
  </w:num>
  <w:num w:numId="9" w16cid:durableId="448475873">
    <w:abstractNumId w:val="9"/>
  </w:num>
  <w:num w:numId="10" w16cid:durableId="1862887761">
    <w:abstractNumId w:val="17"/>
  </w:num>
  <w:num w:numId="11" w16cid:durableId="1407149214">
    <w:abstractNumId w:val="2"/>
  </w:num>
  <w:num w:numId="12" w16cid:durableId="1748377048">
    <w:abstractNumId w:val="18"/>
  </w:num>
  <w:num w:numId="13" w16cid:durableId="1718966879">
    <w:abstractNumId w:val="15"/>
  </w:num>
  <w:num w:numId="14" w16cid:durableId="86464452">
    <w:abstractNumId w:val="11"/>
  </w:num>
  <w:num w:numId="15" w16cid:durableId="358749866">
    <w:abstractNumId w:val="0"/>
  </w:num>
  <w:num w:numId="16" w16cid:durableId="170265507">
    <w:abstractNumId w:val="14"/>
  </w:num>
  <w:num w:numId="17" w16cid:durableId="1487357736">
    <w:abstractNumId w:val="7"/>
  </w:num>
  <w:num w:numId="18" w16cid:durableId="298387319">
    <w:abstractNumId w:val="13"/>
  </w:num>
  <w:num w:numId="19" w16cid:durableId="136803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C2"/>
    <w:rsid w:val="001447CC"/>
    <w:rsid w:val="00235203"/>
    <w:rsid w:val="00246F8D"/>
    <w:rsid w:val="0054467A"/>
    <w:rsid w:val="005D459C"/>
    <w:rsid w:val="00873678"/>
    <w:rsid w:val="00BF3E94"/>
    <w:rsid w:val="00C459FF"/>
    <w:rsid w:val="00D7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03E"/>
  <w15:docId w15:val="{22F74A89-80F6-475A-87AB-203041E9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846A9"/>
    <w:pPr>
      <w:keepNext/>
      <w:keepLines/>
      <w:contextualSpacing/>
      <w:outlineLvl w:val="0"/>
    </w:pPr>
    <w:rPr>
      <w:rFonts w:ascii="Verdana" w:hAnsi="Verdana"/>
      <w:b/>
      <w:color w:val="9D2235"/>
      <w:sz w:val="32"/>
      <w:szCs w:val="48"/>
    </w:rPr>
  </w:style>
  <w:style w:type="paragraph" w:styleId="Heading2">
    <w:name w:val="heading 2"/>
    <w:basedOn w:val="Normal"/>
    <w:next w:val="Normal"/>
    <w:uiPriority w:val="9"/>
    <w:unhideWhenUsed/>
    <w:qFormat/>
    <w:rsid w:val="000846A9"/>
    <w:pPr>
      <w:keepNext/>
      <w:keepLines/>
      <w:contextualSpacing/>
      <w:outlineLvl w:val="1"/>
    </w:pPr>
    <w:rPr>
      <w:rFonts w:ascii="Verdana" w:hAnsi="Verdana"/>
      <w:b/>
      <w:color w:val="000000" w:themeColor="text1"/>
      <w:sz w:val="28"/>
      <w:szCs w:val="36"/>
    </w:rPr>
  </w:style>
  <w:style w:type="paragraph" w:styleId="Heading3">
    <w:name w:val="heading 3"/>
    <w:basedOn w:val="Normal"/>
    <w:next w:val="Normal"/>
    <w:link w:val="Heading3Char"/>
    <w:uiPriority w:val="9"/>
    <w:unhideWhenUsed/>
    <w:qFormat/>
    <w:rsid w:val="000846A9"/>
    <w:pPr>
      <w:keepNext/>
      <w:keepLines/>
      <w:contextualSpacing/>
      <w:outlineLvl w:val="2"/>
    </w:pPr>
    <w:rPr>
      <w:rFonts w:ascii="Verdana" w:hAnsi="Verdana"/>
      <w:b/>
      <w:color w:val="9D2235"/>
      <w:sz w:val="24"/>
      <w:szCs w:val="28"/>
    </w:rPr>
  </w:style>
  <w:style w:type="paragraph" w:styleId="Heading4">
    <w:name w:val="heading 4"/>
    <w:basedOn w:val="Normal"/>
    <w:next w:val="Normal"/>
    <w:uiPriority w:val="9"/>
    <w:unhideWhenUsed/>
    <w:qFormat/>
    <w:rsid w:val="000846A9"/>
    <w:pPr>
      <w:keepNext/>
      <w:keepLines/>
      <w:contextualSpacing/>
      <w:outlineLvl w:val="3"/>
    </w:pPr>
    <w:rPr>
      <w:rFonts w:ascii="Verdana" w:hAnsi="Verdana"/>
      <w:i/>
      <w:color w:val="9D2235"/>
      <w:sz w:val="20"/>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sz w:val="24"/>
      <w:szCs w:val="24"/>
      <w:lang w:eastAsia="zh-TW"/>
    </w:rPr>
  </w:style>
  <w:style w:type="paragraph" w:styleId="NormalWeb">
    <w:name w:val="Normal (Web)"/>
    <w:basedOn w:val="Normal"/>
    <w:uiPriority w:val="99"/>
    <w:unhideWhenUsed/>
    <w:rsid w:val="00234FF0"/>
    <w:pPr>
      <w:spacing w:before="100" w:beforeAutospacing="1" w:after="100" w:afterAutospacing="1"/>
    </w:pPr>
    <w:rPr>
      <w:sz w:val="24"/>
      <w:szCs w:val="24"/>
    </w:rPr>
  </w:style>
  <w:style w:type="table" w:styleId="PlainTable1">
    <w:name w:val="Plain Table 1"/>
    <w:basedOn w:val="TableNormal"/>
    <w:uiPriority w:val="41"/>
    <w:rsid w:val="00234FF0"/>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D3313"/>
    <w:rPr>
      <w:rFonts w:asciiTheme="minorHAnsi" w:eastAsiaTheme="minorHAnsi" w:hAnsiTheme="minorHAnsi" w:cstheme="minorBidi"/>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D3313"/>
    <w:pPr>
      <w:spacing w:before="100" w:beforeAutospacing="1" w:after="100" w:afterAutospacing="1"/>
    </w:pPr>
    <w:rPr>
      <w:sz w:val="24"/>
      <w:szCs w:val="24"/>
    </w:rPr>
  </w:style>
  <w:style w:type="paragraph" w:styleId="TOC3">
    <w:name w:val="toc 3"/>
    <w:basedOn w:val="Normal"/>
    <w:next w:val="Normal"/>
    <w:autoRedefine/>
    <w:uiPriority w:val="39"/>
    <w:unhideWhenUsed/>
    <w:rsid w:val="00EA5BF0"/>
    <w:pPr>
      <w:ind w:left="440"/>
    </w:pPr>
    <w:rPr>
      <w:rFonts w:asciiTheme="minorHAnsi" w:hAnsiTheme="minorHAnsi" w:cstheme="minorHAnsi"/>
      <w:sz w:val="20"/>
      <w:szCs w:val="20"/>
    </w:rPr>
  </w:style>
  <w:style w:type="character" w:customStyle="1" w:styleId="Heading3Char">
    <w:name w:val="Heading 3 Char"/>
    <w:basedOn w:val="DefaultParagraphFont"/>
    <w:link w:val="Heading3"/>
    <w:rsid w:val="000846A9"/>
    <w:rPr>
      <w:rFonts w:ascii="Verdana" w:hAnsi="Verdana"/>
      <w:b/>
      <w:color w:val="9D2235"/>
      <w:sz w:val="24"/>
      <w:szCs w:val="28"/>
    </w:rPr>
  </w:style>
  <w:style w:type="table" w:customStyle="1" w:styleId="a">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2">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basedOn w:val="DefaultParagraphFont"/>
    <w:uiPriority w:val="99"/>
    <w:semiHidden/>
    <w:unhideWhenUsed/>
    <w:rsid w:val="003C6857"/>
    <w:rPr>
      <w:color w:val="605E5C"/>
      <w:shd w:val="clear" w:color="auto" w:fill="E1DFDD"/>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6">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honesty.uark.edu/policy/index.php" TargetMode="External"/><Relationship Id="rId26" Type="http://schemas.openxmlformats.org/officeDocument/2006/relationships/hyperlink" Target="https://health.uark.edu/mental-health/index.php" TargetMode="External"/><Relationship Id="rId39" Type="http://schemas.openxmlformats.org/officeDocument/2006/relationships/hyperlink" Target="https://writingcommons.org/article/in-class-peer-review-2/" TargetMode="External"/><Relationship Id="rId21" Type="http://schemas.openxmlformats.org/officeDocument/2006/relationships/hyperlink" Target="https://cea.uark.edu/" TargetMode="External"/><Relationship Id="rId34" Type="http://schemas.openxmlformats.org/officeDocument/2006/relationships/hyperlink" Target="https://fulbright.uark.edu/area-studies/asian-studies/" TargetMode="External"/><Relationship Id="rId42" Type="http://schemas.openxmlformats.org/officeDocument/2006/relationships/hyperlink" Target="https://writingcommons.org/article/writing-an-academic-reflection-essa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a@uark.edu" TargetMode="External"/><Relationship Id="rId20" Type="http://schemas.openxmlformats.org/officeDocument/2006/relationships/hyperlink" Target="https://service.uark.edu/services/pantry/index.php" TargetMode="External"/><Relationship Id="rId29" Type="http://schemas.openxmlformats.org/officeDocument/2006/relationships/hyperlink" Target="https://international-students.uark.edu/index.php" TargetMode="External"/><Relationship Id="rId41" Type="http://schemas.openxmlformats.org/officeDocument/2006/relationships/hyperlink" Target="https://writingcommons.org/article/working-through-revision-rethink-revise-ref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vmsc.uark.edu/" TargetMode="External"/><Relationship Id="rId32" Type="http://schemas.openxmlformats.org/officeDocument/2006/relationships/hyperlink" Target="https://sss.uark.edu/index.php" TargetMode="External"/><Relationship Id="rId37" Type="http://schemas.openxmlformats.org/officeDocument/2006/relationships/hyperlink" Target="https://success.uark.edu/" TargetMode="External"/><Relationship Id="rId40" Type="http://schemas.openxmlformats.org/officeDocument/2006/relationships/hyperlink" Target="https://writingspaces.org/past-volumes/writing-with-your-peers/" TargetMode="External"/><Relationship Id="rId5" Type="http://schemas.openxmlformats.org/officeDocument/2006/relationships/webSettings" Target="webSettings.xml"/><Relationship Id="rId15" Type="http://schemas.openxmlformats.org/officeDocument/2006/relationships/hyperlink" Target="http://cea.uark.edu/" TargetMode="External"/><Relationship Id="rId23" Type="http://schemas.openxmlformats.org/officeDocument/2006/relationships/hyperlink" Target="https://multicultural.uark.edu/about-us/index.php" TargetMode="External"/><Relationship Id="rId28" Type="http://schemas.openxmlformats.org/officeDocument/2006/relationships/hyperlink" Target="https://health.uark.edu/mental-health/letstalk.php" TargetMode="External"/><Relationship Id="rId36" Type="http://schemas.openxmlformats.org/officeDocument/2006/relationships/hyperlink" Target="https://fulbright.uark.edu/area-studies/latin-american-and-latino-studies/"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multicultural.uark.edu/diversity-and-inclusion/programs/la-oficina-latina.ph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respect.uark.edu/resources/" TargetMode="External"/><Relationship Id="rId27" Type="http://schemas.openxmlformats.org/officeDocument/2006/relationships/hyperlink" Target="https://health.uark.edu/mental-health/letstalk.php" TargetMode="External"/><Relationship Id="rId30" Type="http://schemas.openxmlformats.org/officeDocument/2006/relationships/hyperlink" Target="https://multicultural.uark.edu/diversity-and-inclusion/programs/lgbtqia.php" TargetMode="External"/><Relationship Id="rId35" Type="http://schemas.openxmlformats.org/officeDocument/2006/relationships/hyperlink" Target="https://fulbright.uark.edu/area-studies/indigenous-studies/"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oeoc.uark.edu/reporting/index.php" TargetMode="External"/><Relationship Id="rId25" Type="http://schemas.openxmlformats.org/officeDocument/2006/relationships/hyperlink" Target="https://health.uark.edu/medical-health/womensclinic.php" TargetMode="External"/><Relationship Id="rId33" Type="http://schemas.openxmlformats.org/officeDocument/2006/relationships/hyperlink" Target="https://fulbright.uark.edu/area-studies/african-and-african-american-studies/about-the-program/index.php" TargetMode="External"/><Relationship Id="rId38" Type="http://schemas.openxmlformats.org/officeDocument/2006/relationships/hyperlink" Target="https://writingspaces.org/past-volumes/reflective-writing-and-the-revision-process-what-were-you-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CtWmd363LrSP5Vypdtut0FcJQ==">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Bain</dc:creator>
  <cp:lastModifiedBy>LewEllyn Hallett</cp:lastModifiedBy>
  <cp:revision>3</cp:revision>
  <dcterms:created xsi:type="dcterms:W3CDTF">2023-12-20T14:41:00Z</dcterms:created>
  <dcterms:modified xsi:type="dcterms:W3CDTF">2023-12-21T15:28:00Z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